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5A8A" w14:textId="77777777" w:rsidR="00F45E4F" w:rsidRDefault="004F1A73">
      <w:pPr>
        <w:spacing w:after="0"/>
        <w:rPr>
          <w:rFonts w:cstheme="minorHAnsi"/>
          <w:iCs w:val="0"/>
        </w:rPr>
      </w:pPr>
      <w:r>
        <w:rPr>
          <w:rFonts w:cstheme="minorHAnsi"/>
          <w:b/>
        </w:rPr>
        <w:t>Edukacja domowa z historii dla klasy trzeciej liceum ogólnokształcącego  do programu nauczania „Poznać przeszłość”</w:t>
      </w:r>
    </w:p>
    <w:p w14:paraId="7986279C" w14:textId="77777777" w:rsidR="00F45E4F" w:rsidRDefault="00F45E4F">
      <w:pPr>
        <w:spacing w:after="0"/>
        <w:rPr>
          <w:b/>
        </w:rPr>
      </w:pPr>
    </w:p>
    <w:p w14:paraId="2AAA96D1" w14:textId="77777777" w:rsidR="00F45E4F" w:rsidRDefault="00F45E4F">
      <w:pPr>
        <w:spacing w:after="0"/>
        <w:rPr>
          <w:rFonts w:cstheme="minorHAnsi"/>
          <w:iCs w:val="0"/>
        </w:rPr>
      </w:pPr>
    </w:p>
    <w:tbl>
      <w:tblPr>
        <w:tblW w:w="1034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759"/>
        <w:gridCol w:w="936"/>
        <w:gridCol w:w="3119"/>
        <w:gridCol w:w="3685"/>
      </w:tblGrid>
      <w:tr w:rsidR="00F45E4F" w14:paraId="0DBCA196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</w:tcPr>
          <w:p w14:paraId="6D688F3D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Lekcja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</w:tcPr>
          <w:p w14:paraId="5F4C03A8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Tytuł lekcji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</w:tcPr>
          <w:p w14:paraId="02351E79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Liczba godzin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</w:tcPr>
          <w:p w14:paraId="4ADEC4A6" w14:textId="77777777" w:rsidR="00F45E4F" w:rsidRDefault="004F1A73">
            <w:pPr>
              <w:pStyle w:val="Standard"/>
              <w:widowControl w:val="0"/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Najważniejsze treści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</w:tcPr>
          <w:p w14:paraId="5F2AF317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Treści z podstawy programowej</w:t>
            </w:r>
          </w:p>
        </w:tc>
      </w:tr>
      <w:tr w:rsidR="00F45E4F" w14:paraId="58AD7423" w14:textId="77777777">
        <w:trPr>
          <w:trHeight w:val="350"/>
        </w:trPr>
        <w:tc>
          <w:tcPr>
            <w:tcW w:w="10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188F9E02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I. System wiedeński w Europie </w:t>
            </w:r>
          </w:p>
        </w:tc>
      </w:tr>
      <w:tr w:rsidR="00F45E4F" w14:paraId="29F43D4F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D5283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31F5D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Kongres wiedeński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72055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6025C8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rPr>
                <w:lang w:eastAsia="pl-PL"/>
              </w:rPr>
              <w:t>Cele polityczne kongresu wiedeńskiego</w:t>
            </w:r>
          </w:p>
          <w:p w14:paraId="12965FB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>Zasady ustanowione na kongresie wiedeńskim (restauracja, legitymizm, równowaga europejska) i ustalenia dotyczące granic państw europejskich</w:t>
            </w:r>
          </w:p>
          <w:p w14:paraId="2DE3E00E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Święte Przymierze </w:t>
            </w:r>
          </w:p>
          <w:p w14:paraId="1A173F5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>Uzyskanie niepodległości przez hiszpańskie i portugalskie kolonie w Ameryce Łacińskiej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6E187" w14:textId="77777777" w:rsidR="00F45E4F" w:rsidRDefault="004F1A73">
            <w:pPr>
              <w:pStyle w:val="TabelaszerokaNormalny"/>
              <w:widowControl w:val="0"/>
            </w:pPr>
            <w:r>
              <w:t xml:space="preserve">XXX. Europa i świat po kongresie wiedeńskim. Uczeń: </w:t>
            </w:r>
          </w:p>
          <w:p w14:paraId="1C66AC7F" w14:textId="77777777" w:rsidR="00F45E4F" w:rsidRDefault="004F1A73">
            <w:pPr>
              <w:pStyle w:val="TabelaszerokaNormalny"/>
              <w:widowControl w:val="0"/>
            </w:pPr>
            <w:r>
              <w:t>1) przedstawia decyzje kongresu wiedeńskiego w odniesieniu do Europy i świata, z uwzględnieniem p</w:t>
            </w:r>
            <w:r>
              <w:t>odziału ziem polskich.</w:t>
            </w:r>
          </w:p>
        </w:tc>
      </w:tr>
      <w:tr w:rsidR="00F45E4F" w14:paraId="3C961251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E0C9E2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AD8FD5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3C914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F5D0EC" w14:textId="77777777" w:rsidR="00F45E4F" w:rsidRDefault="00F45E4F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C9A3E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20F977F6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98670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76ECB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Rewolucja przemysłowa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26877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E8DD9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rPr>
                <w:rFonts w:eastAsia="Times New Roman"/>
                <w:color w:val="000000"/>
                <w:lang w:eastAsia="pl-PL"/>
              </w:rPr>
              <w:t xml:space="preserve">Rewolucja agrarna i industrializacja krajów europejskich </w:t>
            </w:r>
          </w:p>
          <w:p w14:paraId="376497E6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textAlignment w:val="baseline"/>
            </w:pPr>
            <w:r>
              <w:t>Rozwój komunikacji i transportu</w:t>
            </w:r>
          </w:p>
          <w:p w14:paraId="292412C5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textAlignment w:val="baseline"/>
            </w:pPr>
            <w:r>
              <w:t>Stany Zjednoczone ważnym ośrodkiem rewolucji przemysłowej</w:t>
            </w:r>
          </w:p>
          <w:p w14:paraId="67F0DC97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textAlignment w:val="baseline"/>
            </w:pPr>
            <w:r>
              <w:t xml:space="preserve">Skutki rewolucji przemysłowej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4B8292" w14:textId="77777777" w:rsidR="00F45E4F" w:rsidRDefault="004F1A73">
            <w:pPr>
              <w:pStyle w:val="TabelaszerokaNormalny"/>
              <w:widowControl w:val="0"/>
            </w:pPr>
            <w:r>
              <w:t xml:space="preserve">XXX. Europa i świat po kongresie wiedeńskim. Uczeń: </w:t>
            </w:r>
          </w:p>
          <w:p w14:paraId="51DCDC3A" w14:textId="77777777" w:rsidR="00F45E4F" w:rsidRDefault="004F1A73">
            <w:pPr>
              <w:pStyle w:val="TabelaszerokaNormalny"/>
              <w:widowControl w:val="0"/>
            </w:pPr>
            <w:r>
              <w:t>3) przedstawia przebieg rewolucji przemysłowej w Europie i Stanach Zjednoczonych oraz wskazuje jej najważniejsze konsekwencje społeczno-gospodarcze.</w:t>
            </w:r>
          </w:p>
        </w:tc>
      </w:tr>
      <w:tr w:rsidR="00F45E4F" w14:paraId="4C0233EA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BD882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DB949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Nowe idee polityczne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9F8FC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1E915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Narodziny nowych nurtów politycznych (konserwatyzm, liberalizm, socjalizm utopijny i komunizm)</w:t>
            </w:r>
          </w:p>
          <w:p w14:paraId="0897CF7B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Ideologie liberalizmu i konserwatyzmu</w:t>
            </w:r>
          </w:p>
          <w:p w14:paraId="42FF571C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Kształtowanie się ruchu robotniczego </w:t>
            </w:r>
          </w:p>
          <w:p w14:paraId="58BD943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Ideologia socjalizmu utopijnego i komunizmu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EB7038" w14:textId="77777777" w:rsidR="00F45E4F" w:rsidRDefault="004F1A73">
            <w:pPr>
              <w:pStyle w:val="TabelaszerokaNormalny"/>
              <w:widowControl w:val="0"/>
            </w:pPr>
            <w:r>
              <w:t xml:space="preserve">XXX. Europa i świat po kongresie wiedeńskim. Uczeń: </w:t>
            </w:r>
          </w:p>
          <w:p w14:paraId="123D12AD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4) omawia najważniejsze prądy kulturowe oraz nurty ideowe I poł. XIX w., uwzględniając ich przedstawicieli.</w:t>
            </w:r>
          </w:p>
        </w:tc>
      </w:tr>
      <w:tr w:rsidR="00F45E4F" w14:paraId="0A43A565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E7346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9010B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Wiosna Ludów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A012C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BF0B2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Geneza Wiosny Ludów </w:t>
            </w:r>
          </w:p>
          <w:p w14:paraId="5CFD8BF1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Rewolucja lutowa i zmiany ustrojowe we Francji</w:t>
            </w:r>
          </w:p>
          <w:p w14:paraId="05EE8DF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Rewolucja wiedeńska</w:t>
            </w:r>
          </w:p>
          <w:p w14:paraId="2BCA234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Powstanie węgierskie </w:t>
            </w:r>
          </w:p>
          <w:p w14:paraId="04B7A0F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Powstania i rewolucje w Prusach i krajach niemieckich</w:t>
            </w:r>
          </w:p>
          <w:p w14:paraId="13A65B6D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Rewolucje i powstania w państwach włoskich </w:t>
            </w:r>
          </w:p>
          <w:p w14:paraId="700E3392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Skutki Wiosny Ludów</w:t>
            </w:r>
          </w:p>
          <w:p w14:paraId="6BDD531C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Udział Polaków we Wiośnie </w:t>
            </w:r>
            <w:r>
              <w:rPr>
                <w:rFonts w:eastAsia="Times New Roman"/>
                <w:color w:val="000000"/>
                <w:lang w:eastAsia="pl-PL"/>
              </w:rPr>
              <w:lastRenderedPageBreak/>
              <w:t>Ludów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A48BE" w14:textId="77777777" w:rsidR="00F45E4F" w:rsidRDefault="004F1A73">
            <w:pPr>
              <w:pStyle w:val="TabelaszerokaNormalny"/>
              <w:widowControl w:val="0"/>
            </w:pPr>
            <w:r>
              <w:lastRenderedPageBreak/>
              <w:t xml:space="preserve">XXX. Europa i świat po kongresie wiedeńskim. Uczeń: </w:t>
            </w:r>
          </w:p>
          <w:p w14:paraId="7F556654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5) wyjaśnia</w:t>
            </w:r>
            <w:r>
              <w:t xml:space="preserve"> genezę i skutki Wiosny Ludów. </w:t>
            </w:r>
          </w:p>
        </w:tc>
      </w:tr>
      <w:tr w:rsidR="00F45E4F" w14:paraId="29965F9B" w14:textId="77777777">
        <w:trPr>
          <w:trHeight w:val="300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CD75A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E725C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60504" w14:textId="77777777" w:rsidR="00F45E4F" w:rsidRDefault="00F45E4F">
            <w:pPr>
              <w:pStyle w:val="Standard"/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B633D" w14:textId="77777777" w:rsidR="00F45E4F" w:rsidRDefault="00F45E4F">
            <w:pPr>
              <w:pStyle w:val="Tabelaszerokalistapunktowana"/>
              <w:widowControl w:val="0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9AED82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5CCCB052" w14:textId="77777777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08DE8CD0" w14:textId="77777777" w:rsidR="00F45E4F" w:rsidRDefault="004F1A73">
            <w:pPr>
              <w:pStyle w:val="TabelaszerokaNormalny"/>
              <w:widowControl w:val="0"/>
              <w:rPr>
                <w:b/>
              </w:rPr>
            </w:pPr>
            <w:r>
              <w:rPr>
                <w:b/>
              </w:rPr>
              <w:t xml:space="preserve">II. Ziemie polskie w pierwszej połowie XIX stulecia </w:t>
            </w:r>
          </w:p>
        </w:tc>
      </w:tr>
      <w:tr w:rsidR="00F45E4F" w14:paraId="43827A5A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9532CD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AA35B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System wiedeński na ziemiach polskich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9E5CC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1BA2B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Nowy podział ziem polskich </w:t>
            </w:r>
          </w:p>
          <w:p w14:paraId="59EFF583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Ziemie polskie pod panowaniem Prus (Wielkie Księstwo Poznańskie, Prusy Zachodnie, Śląsk, Warmia) </w:t>
            </w:r>
          </w:p>
          <w:p w14:paraId="65AA8006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Sytuacja społeczna i gospodarcza w zaborze pruskim</w:t>
            </w:r>
          </w:p>
          <w:p w14:paraId="58FE536D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Królestwo Galicji i Lodomerii oraz Rzeczpospolita Krakowska </w:t>
            </w:r>
          </w:p>
          <w:p w14:paraId="2FD34FF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Ziemie zabrane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B0A37B" w14:textId="77777777" w:rsidR="00F45E4F" w:rsidRDefault="004F1A73">
            <w:pPr>
              <w:pStyle w:val="TabelaszerokaNormalny"/>
              <w:widowControl w:val="0"/>
            </w:pPr>
            <w:r>
              <w:t>XXXI. Ziemie polskie i ich mie</w:t>
            </w:r>
            <w:r>
              <w:t xml:space="preserve">szkańcy w latach 1815–1848. Uczeń: </w:t>
            </w:r>
          </w:p>
          <w:p w14:paraId="0B7C8838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1) charakteryzuje sytuację polityczną, społeczno-gospodarczą i kulturową Królestwa Polskiego, ziem zabranych, zaboru pruskiego i austriackiego.</w:t>
            </w:r>
          </w:p>
        </w:tc>
      </w:tr>
      <w:tr w:rsidR="00F45E4F" w14:paraId="22129573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C9666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42C0BD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Królestwo Polskie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8EBE6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EBD3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Ustrój Królestwa Polskiego</w:t>
            </w:r>
          </w:p>
          <w:p w14:paraId="409D6E4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Sytuacja </w:t>
            </w:r>
            <w:r>
              <w:rPr>
                <w:rFonts w:eastAsia="Times New Roman"/>
                <w:color w:val="000000"/>
                <w:lang w:eastAsia="pl-PL"/>
              </w:rPr>
              <w:t>społeczna i gospodarcza w Kongresówce</w:t>
            </w:r>
          </w:p>
          <w:p w14:paraId="729B588D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Działalność legalnej opozycji </w:t>
            </w:r>
          </w:p>
          <w:p w14:paraId="4CA1081E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Tworzenie pierwszych nielegalnych organizacji o charakterze patriotycznym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13A25" w14:textId="77777777" w:rsidR="00F45E4F" w:rsidRDefault="004F1A73">
            <w:pPr>
              <w:pStyle w:val="TabelaszerokaNormalny"/>
              <w:widowControl w:val="0"/>
            </w:pPr>
            <w:r>
              <w:t xml:space="preserve">XXXI. Ziemie polskie i ich mieszkańcy w latach 1815–1848. Uczeń: </w:t>
            </w:r>
          </w:p>
          <w:p w14:paraId="07E06FB7" w14:textId="77777777" w:rsidR="00F45E4F" w:rsidRDefault="004F1A73">
            <w:pPr>
              <w:pStyle w:val="TabelaszerokaNormalny"/>
              <w:widowControl w:val="0"/>
            </w:pPr>
            <w:r>
              <w:t>1) charakteryzuje sytuację polityczną, społeczn</w:t>
            </w:r>
            <w:r>
              <w:t>o-gospodarczą i kulturową Królestwa Polskiego, ziem zabranych, zaboru pruskiego i austriackiego.</w:t>
            </w:r>
          </w:p>
          <w:p w14:paraId="482A83E4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74EA9989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C2B87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EB037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Powstanie listopadowe </w:t>
            </w:r>
          </w:p>
          <w:p w14:paraId="4A5ADD1C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E15EAE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9F51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Przyczyny wybuchu powstania listopadowego </w:t>
            </w:r>
          </w:p>
          <w:p w14:paraId="5A3BDF2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Powstanie listopadowe w Królestwie Polskim i na ziemiach zabranych </w:t>
            </w:r>
          </w:p>
          <w:p w14:paraId="45EBA6D1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Skutki powstania listopadowego i reakcje innych państw europejskich na powstanie listopadowe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B71BE" w14:textId="77777777" w:rsidR="00F45E4F" w:rsidRDefault="004F1A73">
            <w:pPr>
              <w:pStyle w:val="TabelaszerokaNormalny"/>
              <w:widowControl w:val="0"/>
            </w:pPr>
            <w:r>
              <w:t xml:space="preserve">XXXI. Ziemie polskie i ich mieszkańcy w latach 1815–1848. Uczeń: </w:t>
            </w:r>
          </w:p>
          <w:p w14:paraId="40F793B7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2) wyjaśnia genezę powstania</w:t>
            </w:r>
            <w:r>
              <w:t xml:space="preserve"> listopadowego i opisuje jego następstwa; 3) opisuje działania władz powstańczych, charakter toczonych walk oraz międzynarodową reakcję na powstanie.</w:t>
            </w:r>
          </w:p>
        </w:tc>
      </w:tr>
      <w:tr w:rsidR="00F45E4F" w14:paraId="612B89B8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1169A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9CF946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Wielka Emigracja i konspiracja w kraju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3B86A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68703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Wielka Emigracja po powstaniu listopadowym </w:t>
            </w:r>
          </w:p>
          <w:p w14:paraId="6EC64305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Stronnictwa polityczne Wielkiej Emigracji </w:t>
            </w:r>
          </w:p>
          <w:p w14:paraId="47061B37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Organizacje spiskowe na ziemiach polskich w latach 30. i 40. XIX w.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EE552" w14:textId="77777777" w:rsidR="00F45E4F" w:rsidRDefault="004F1A73">
            <w:pPr>
              <w:pStyle w:val="TabelaszerokaNormalny"/>
              <w:widowControl w:val="0"/>
            </w:pPr>
            <w:r>
              <w:t xml:space="preserve">XXXI. Ziemie polskie i ich mieszkańcy w latach 1815–1848. Uczeń: </w:t>
            </w:r>
          </w:p>
          <w:p w14:paraId="7DC05A8B" w14:textId="77777777" w:rsidR="00F45E4F" w:rsidRDefault="004F1A73">
            <w:pPr>
              <w:pStyle w:val="TabelaszerokaNormalny"/>
              <w:widowControl w:val="0"/>
            </w:pPr>
            <w:r>
              <w:t>1) charakteryzuje sytuację polityc</w:t>
            </w:r>
            <w:r>
              <w:t xml:space="preserve">zną, społeczno-gospodarczą i kulturową Królestwa Polskiego, ziem zabranych, zaboru pruskiego i austriackiego; </w:t>
            </w:r>
          </w:p>
          <w:p w14:paraId="575E8BF1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2) wyjaśnia genezę powstania listopadowego i opisuje jego następstwa.</w:t>
            </w:r>
          </w:p>
        </w:tc>
      </w:tr>
      <w:tr w:rsidR="00F45E4F" w14:paraId="36207FDD" w14:textId="77777777">
        <w:trPr>
          <w:trHeight w:val="557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F4AA2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F0D2F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97FDE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0B3F89" w14:textId="77777777" w:rsidR="00F45E4F" w:rsidRDefault="00F45E4F">
            <w:pPr>
              <w:pStyle w:val="Tabelaszerokalistapunktowana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6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916D73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2066154C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605C6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A83129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29629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77970" w14:textId="77777777" w:rsidR="00F45E4F" w:rsidRDefault="00F45E4F">
            <w:pPr>
              <w:pStyle w:val="Tabelaszerokalistapunktowana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60"/>
              <w:rPr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FA8FA9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2F0B23C5" w14:textId="77777777">
        <w:trPr>
          <w:trHeight w:val="300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BC25B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6BC3F3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8FF2B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71EFD0" w14:textId="77777777" w:rsidR="00F45E4F" w:rsidRDefault="00F45E4F">
            <w:pPr>
              <w:pStyle w:val="Tabelaszerokalistapunktowana"/>
              <w:widowControl w:val="0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9BFAD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05F48AB4" w14:textId="77777777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596800D3" w14:textId="77777777" w:rsidR="00F45E4F" w:rsidRDefault="004F1A73">
            <w:pPr>
              <w:pStyle w:val="TabelaszerokaNormalny"/>
              <w:widowControl w:val="0"/>
              <w:rPr>
                <w:b/>
              </w:rPr>
            </w:pPr>
            <w:r>
              <w:rPr>
                <w:b/>
                <w:bCs/>
              </w:rPr>
              <w:t>III. Europa i świat w drugiej połowie XIX wieku</w:t>
            </w:r>
          </w:p>
        </w:tc>
      </w:tr>
      <w:tr w:rsidR="00F45E4F" w14:paraId="7B9361C8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79CC06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4B13D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 </w:t>
            </w:r>
            <w:r>
              <w:rPr>
                <w:rFonts w:ascii="Cambria" w:hAnsi="Cambria"/>
                <w:sz w:val="20"/>
                <w:szCs w:val="20"/>
              </w:rPr>
              <w:t>wojny krymskiej do zjednoczenia Włoch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02755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D1CE3B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rPr>
                <w:lang w:eastAsia="pl-PL"/>
              </w:rPr>
              <w:t xml:space="preserve">Wojna krymska i jej następstwa </w:t>
            </w:r>
          </w:p>
          <w:p w14:paraId="05E18BEC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>Dwie koncepcje zjednoczenia Włoch</w:t>
            </w:r>
          </w:p>
          <w:p w14:paraId="38C19216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>Przebieg zjednoczenia Włoch</w:t>
            </w:r>
          </w:p>
          <w:p w14:paraId="750E160E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Wpływ sytuacji międzynarodowej na proces jednoczenia Włoch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70FC8A" w14:textId="77777777" w:rsidR="00F45E4F" w:rsidRDefault="004F1A73">
            <w:pPr>
              <w:pStyle w:val="TabelaszerokaNormalny"/>
              <w:widowControl w:val="0"/>
            </w:pPr>
            <w:r>
              <w:t xml:space="preserve">XXX. Europa i świat po kongresie wiedeńskim. Uczeń: </w:t>
            </w:r>
          </w:p>
          <w:p w14:paraId="619511DF" w14:textId="77777777" w:rsidR="00F45E4F" w:rsidRDefault="004F1A73">
            <w:pPr>
              <w:pStyle w:val="TabelaszerokaNormalny"/>
              <w:widowControl w:val="0"/>
            </w:pPr>
            <w:r>
              <w:t xml:space="preserve">6) charakteryzuje wojnę krymską i jej następstwa; </w:t>
            </w:r>
          </w:p>
          <w:p w14:paraId="2EDB8CC0" w14:textId="77777777" w:rsidR="00F45E4F" w:rsidRDefault="004F1A73">
            <w:pPr>
              <w:pStyle w:val="TabelaszerokaNormalny"/>
              <w:widowControl w:val="0"/>
            </w:pPr>
            <w:r>
              <w:t xml:space="preserve">XXXIII. Europa i świat w II połowie XIX i na początku XX w. Uczeń: </w:t>
            </w:r>
          </w:p>
          <w:p w14:paraId="37B37B71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 xml:space="preserve">1) porównuje procesy zjednoczeniowe </w:t>
            </w:r>
            <w:r>
              <w:lastRenderedPageBreak/>
              <w:t>Włoch i Niemiec w XIX w.</w:t>
            </w:r>
          </w:p>
        </w:tc>
      </w:tr>
      <w:tr w:rsidR="00F45E4F" w14:paraId="1E7E3857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1B3DA6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18FD39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Zjednoczenie Niemiec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7271C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6427D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Polityka zjednoczeniowa Bismarcka</w:t>
            </w:r>
          </w:p>
          <w:p w14:paraId="075A99E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Powstanie Austro-Węgier</w:t>
            </w:r>
          </w:p>
          <w:p w14:paraId="39CE6751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Wojna Niemiec z Francją </w:t>
            </w:r>
          </w:p>
          <w:p w14:paraId="3E5E5DB3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Komuna Paryska i wprowadzenie republiki we Francji 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D7C9C" w14:textId="77777777" w:rsidR="00F45E4F" w:rsidRDefault="004F1A73">
            <w:pPr>
              <w:pStyle w:val="TabelaszerokaNormalny"/>
              <w:widowControl w:val="0"/>
            </w:pPr>
            <w:r>
              <w:t xml:space="preserve">XXXIII. Europa i świat w II połowie XIX i na początku XX w. Uczeń: </w:t>
            </w:r>
          </w:p>
          <w:p w14:paraId="62E24BAE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1) porównuje procesy zjednoc</w:t>
            </w:r>
            <w:r>
              <w:t>zeniowe Włoch i Niemiec w XIX w.</w:t>
            </w:r>
          </w:p>
        </w:tc>
      </w:tr>
      <w:tr w:rsidR="00F45E4F" w14:paraId="38CA5BE4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442B2F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11.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99227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Stany Zjednoczone w XIX w.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A8A130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C58B2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Kształtowanie się ustroju i społeczeństwa Stanów Zjednoczonych  </w:t>
            </w:r>
          </w:p>
          <w:p w14:paraId="4E238F96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Geneza wojny secesyjnej i kwestia niewolnictwa</w:t>
            </w:r>
          </w:p>
          <w:p w14:paraId="45484F0C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Wojna secesyjna i jej skutki </w:t>
            </w:r>
          </w:p>
          <w:p w14:paraId="020D6C3C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Znaczenie emigracji dla rozwoju Stanów </w:t>
            </w:r>
            <w:r>
              <w:rPr>
                <w:rFonts w:eastAsia="Times New Roman"/>
                <w:color w:val="000000"/>
                <w:lang w:eastAsia="pl-PL"/>
              </w:rPr>
              <w:t>Zjednoczonych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DEA59" w14:textId="77777777" w:rsidR="00F45E4F" w:rsidRDefault="004F1A73">
            <w:pPr>
              <w:pStyle w:val="TabelaszerokaNormalny"/>
              <w:widowControl w:val="0"/>
            </w:pPr>
            <w:r>
              <w:t xml:space="preserve">XXXIII. Europa i świat w II połowie XIX i na początku XX w. Uczeń: </w:t>
            </w:r>
          </w:p>
          <w:p w14:paraId="43144D26" w14:textId="77777777" w:rsidR="00F45E4F" w:rsidRDefault="004F1A73">
            <w:pPr>
              <w:pStyle w:val="TabelaszerokaNormalny"/>
              <w:widowControl w:val="0"/>
            </w:pPr>
            <w:r>
              <w:t>2) wyjaśnia przyczyny i skutki wojny secesyjnej w Stanach Zjednoczonych.</w:t>
            </w:r>
          </w:p>
          <w:p w14:paraId="7CE07C19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rPr>
                <w:lang w:eastAsia="pl-PL"/>
              </w:rPr>
              <w:t>XXXIV.</w:t>
            </w:r>
            <w:r>
              <w:t xml:space="preserve"> Przemiany gospodarcze i społeczne. Nowe prądy ideowe. Uczeń:</w:t>
            </w:r>
            <w:r>
              <w:rPr>
                <w:lang w:eastAsia="pl-PL"/>
              </w:rPr>
              <w:t xml:space="preserve"> </w:t>
            </w:r>
          </w:p>
          <w:p w14:paraId="4B05CE5B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rPr>
                <w:lang w:eastAsia="pl-PL"/>
              </w:rPr>
              <w:t xml:space="preserve">1) </w:t>
            </w:r>
            <w:r>
              <w:t>przedstawia przemiany gospoda</w:t>
            </w:r>
            <w:r>
              <w:t>rcze w Europie i świecie, wymienia najważniejsze odkrycia naukowe i dokonania techniczne; charakteryzuje procesy migracyjne.</w:t>
            </w:r>
          </w:p>
        </w:tc>
      </w:tr>
      <w:tr w:rsidR="00F45E4F" w14:paraId="637F5E68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403B5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F1457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Ekspansja kolonialna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C226D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17AC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Przyczyny ekspansji kolonialnej mocarstw europejskich, Stanów Zjednoczonych i Japonii </w:t>
            </w:r>
          </w:p>
          <w:p w14:paraId="33CEF8B5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Kolonizacja Afryki</w:t>
            </w:r>
          </w:p>
          <w:p w14:paraId="2628133E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Kolonializm w Azji </w:t>
            </w:r>
          </w:p>
          <w:p w14:paraId="6A77030B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Polityka Europejczyków  w koloniach</w:t>
            </w:r>
          </w:p>
          <w:p w14:paraId="72BCAEC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Konflikty kolonialne – rywalizacja mocarstw i bunty rdzennej ludności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B3808" w14:textId="77777777" w:rsidR="00F45E4F" w:rsidRDefault="004F1A73">
            <w:pPr>
              <w:pStyle w:val="TabelaszerokaNormalny"/>
              <w:widowControl w:val="0"/>
            </w:pPr>
            <w:r>
              <w:t>XXXIII. Europa i świat w</w:t>
            </w:r>
            <w:r>
              <w:t xml:space="preserve"> II połowie XIX i na początku XX w. Uczeń: </w:t>
            </w:r>
          </w:p>
          <w:p w14:paraId="36F1560F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3) omawia przyczyny, zasięg i następstwa ekspansji kolonialnej państw europejskich, Stanów Zjednoczonych i Japonii.</w:t>
            </w:r>
          </w:p>
        </w:tc>
      </w:tr>
      <w:tr w:rsidR="00F45E4F" w14:paraId="469A6709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59745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990396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B834E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59443F" w14:textId="77777777" w:rsidR="00F45E4F" w:rsidRDefault="00F45E4F">
            <w:pPr>
              <w:pStyle w:val="Tabelaszerokalistapunktowana"/>
              <w:widowControl w:val="0"/>
              <w:tabs>
                <w:tab w:val="clear" w:pos="360"/>
              </w:tabs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BD07E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20D4F1D3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FA873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E17FF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Nowe ideologie i ruchy społeczne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B71C6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186E21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Demokratyzacja ustrojowa w krajach Europy Zachodniej </w:t>
            </w:r>
          </w:p>
          <w:p w14:paraId="5445C07A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Socjalizm, anarchizm i związki zawodowe</w:t>
            </w:r>
          </w:p>
          <w:p w14:paraId="12F5F605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Chrześcijańska nauka społeczna</w:t>
            </w:r>
          </w:p>
          <w:p w14:paraId="00EBCE4D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Geneza i początki nacjonalizmu</w:t>
            </w:r>
          </w:p>
          <w:p w14:paraId="71560117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Ruch na rzecz równouprawnienia kobiet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B424" w14:textId="77777777" w:rsidR="00F45E4F" w:rsidRDefault="004F1A73">
            <w:pPr>
              <w:pStyle w:val="TabelaszerokaNormalny"/>
              <w:widowControl w:val="0"/>
            </w:pPr>
            <w:r>
              <w:t xml:space="preserve">XXXIV. Przemiany gospodarcze i społeczne. Nowe prądy ideowe. </w:t>
            </w:r>
            <w:r>
              <w:t xml:space="preserve">Uczeń: </w:t>
            </w:r>
          </w:p>
          <w:p w14:paraId="172F6D92" w14:textId="77777777" w:rsidR="00F45E4F" w:rsidRDefault="004F1A73">
            <w:pPr>
              <w:pStyle w:val="TabelaszerokaNormalny"/>
              <w:widowControl w:val="0"/>
            </w:pPr>
            <w:r>
              <w:t xml:space="preserve">2) charakteryzuje nowe prądy ideowe i kulturowe, ruch emancypacyjny kobiet, przemiany obyczajowe i początki kultury masowej; </w:t>
            </w:r>
          </w:p>
          <w:p w14:paraId="118B3F20" w14:textId="77777777" w:rsidR="00F45E4F" w:rsidRDefault="004F1A73">
            <w:pPr>
              <w:pStyle w:val="TabelaszerokaNormalny"/>
              <w:widowControl w:val="0"/>
            </w:pPr>
            <w:r>
              <w:t xml:space="preserve">3) wyjaśnia procesy demokratyzacji ustrojów państw Europy Zachodniej; </w:t>
            </w:r>
          </w:p>
          <w:p w14:paraId="2601743C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4) charakteryzuje różne formy zorganizowanej działa</w:t>
            </w:r>
            <w:r>
              <w:t>lności robotników.</w:t>
            </w:r>
          </w:p>
        </w:tc>
      </w:tr>
      <w:tr w:rsidR="00F45E4F" w14:paraId="1124B6EF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DDED5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A472D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97339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61E6F" w14:textId="77777777" w:rsidR="00F45E4F" w:rsidRDefault="00F45E4F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A622B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7FD530D9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AA1DA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FF66D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4D58FD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BADE3" w14:textId="77777777" w:rsidR="00F45E4F" w:rsidRDefault="00F45E4F">
            <w:pPr>
              <w:pStyle w:val="Tabelaszerokalistapunktowana"/>
              <w:widowControl w:val="0"/>
              <w:numPr>
                <w:ilvl w:val="0"/>
                <w:numId w:val="0"/>
              </w:numPr>
              <w:ind w:left="227" w:hanging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2ABE59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4E873342" w14:textId="77777777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30BFF0D7" w14:textId="77777777" w:rsidR="00F45E4F" w:rsidRDefault="004F1A73">
            <w:pPr>
              <w:pStyle w:val="TabelaszerokaNormalny"/>
              <w:widowControl w:val="0"/>
              <w:rPr>
                <w:b/>
              </w:rPr>
            </w:pPr>
            <w:r>
              <w:rPr>
                <w:b/>
              </w:rPr>
              <w:t xml:space="preserve">IV. Ziemie polskie w drugiej połowie XIX wieku </w:t>
            </w:r>
          </w:p>
        </w:tc>
      </w:tr>
      <w:tr w:rsidR="00F45E4F" w14:paraId="14874B11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C64BEF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BEB4F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Powstanie styczniowe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F2D96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49EF1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rPr>
                <w:rFonts w:eastAsia="Times New Roman"/>
                <w:color w:val="000000"/>
                <w:lang w:eastAsia="pl-PL"/>
              </w:rPr>
              <w:t xml:space="preserve">Geneza powstania styczniowego w Królestwie Polskim </w:t>
            </w:r>
          </w:p>
          <w:p w14:paraId="3B328062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>Przebieg powstania styczniowego i charakterystyka działań</w:t>
            </w:r>
          </w:p>
          <w:p w14:paraId="1B73FAC2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Reakcje międzynarodowe na </w:t>
            </w:r>
            <w:r>
              <w:lastRenderedPageBreak/>
              <w:t xml:space="preserve">powstanie styczniowe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79F12" w14:textId="77777777" w:rsidR="00F45E4F" w:rsidRDefault="004F1A73">
            <w:pPr>
              <w:pStyle w:val="TabelaszerokaNormalny"/>
              <w:widowControl w:val="0"/>
            </w:pPr>
            <w:r>
              <w:lastRenderedPageBreak/>
              <w:t xml:space="preserve">XXXII. Powstanie styczniowe i jego następstwa. Uczeń: </w:t>
            </w:r>
          </w:p>
          <w:p w14:paraId="614E5106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1) wyjaśnia genezę powstania styczniowego i opisuje jego następstwa; 2) opisuje działania władz powstańczych, charakter toczonych walk oraz międzynarodow</w:t>
            </w:r>
            <w:r>
              <w:t xml:space="preserve">ą reakcję na powstanie; </w:t>
            </w:r>
            <w:r>
              <w:lastRenderedPageBreak/>
              <w:t>3) charakteryzuje organizację polskiego państwa podziemnego w okresie powstania styczniowego, z uwzględnieniem roli jego przywódców, w tym Romualda Traugutta.</w:t>
            </w:r>
          </w:p>
        </w:tc>
      </w:tr>
      <w:tr w:rsidR="00F45E4F" w14:paraId="1AB57BC2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5796A1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3A74F5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Zabór rosyjski po powstaniu styczniowym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5A602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DE6DB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Przyczyny upadku powstania styczniowego </w:t>
            </w:r>
          </w:p>
          <w:p w14:paraId="6A251C1D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Znaczenie powstania styczniowego </w:t>
            </w:r>
          </w:p>
          <w:p w14:paraId="2CB47BAC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Represje wobec Polaków po upadku powstania styczniowego </w:t>
            </w:r>
          </w:p>
          <w:p w14:paraId="22F947FC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Postawy Polaków wobec zaborców w okresie popowstaniowym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417F" w14:textId="77777777" w:rsidR="00F45E4F" w:rsidRDefault="004F1A73">
            <w:pPr>
              <w:pStyle w:val="TabelaszerokaNormalny"/>
              <w:widowControl w:val="0"/>
            </w:pPr>
            <w:r>
              <w:t>XXXII. Powstanie stycznio</w:t>
            </w:r>
            <w:r>
              <w:t xml:space="preserve">we i jego następstwa. Uczeń: </w:t>
            </w:r>
          </w:p>
          <w:p w14:paraId="721C92C1" w14:textId="77777777" w:rsidR="00F45E4F" w:rsidRDefault="004F1A73">
            <w:pPr>
              <w:pStyle w:val="TabelaszerokaNormalny"/>
              <w:widowControl w:val="0"/>
            </w:pPr>
            <w:r>
              <w:t xml:space="preserve">1) wyjaśnia genezę powstania styczniowego i opisuje jego następstwa; 4) przedstawia problem uwłaszczenia chłopów w zaborze rosyjskim oraz porównuje z procesem uwłaszczeniowym w pozostałych zaborach; </w:t>
            </w:r>
          </w:p>
          <w:p w14:paraId="4D36EC5A" w14:textId="77777777" w:rsidR="00F45E4F" w:rsidRDefault="004F1A73">
            <w:pPr>
              <w:pStyle w:val="TabelaszerokaNormalny"/>
              <w:widowControl w:val="0"/>
            </w:pPr>
            <w:r>
              <w:t>XXXV. Ziemie polskie pod z</w:t>
            </w:r>
            <w:r>
              <w:t xml:space="preserve">aborami w II połowie XIX i na początku XX w. Uczeń: 1) wyjaśnia cele i porównuje metody polityki zaborców wobec mieszkańców ziem dawnej Rzeczypospolitej (w tym ziem zabranych) – rusyfikacja, germanizacja, autonomia galicyjska; </w:t>
            </w:r>
          </w:p>
          <w:p w14:paraId="4F160472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 xml:space="preserve">3) </w:t>
            </w:r>
            <w:r>
              <w:t>charakteryzuje postawy społeczeństwa polskiego w stosunku do zaborców.</w:t>
            </w:r>
          </w:p>
        </w:tc>
      </w:tr>
      <w:tr w:rsidR="00F45E4F" w14:paraId="6879AED6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97BFF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6BA27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Sytuacja w zaborze pruskim i austriackim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0662D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C976E" w14:textId="77777777" w:rsidR="00F45E4F" w:rsidRDefault="004F1A73">
            <w:pPr>
              <w:pStyle w:val="Akapitzlist1"/>
              <w:widowControl w:val="0"/>
              <w:numPr>
                <w:ilvl w:val="0"/>
                <w:numId w:val="2"/>
              </w:numPr>
              <w:spacing w:after="0"/>
              <w:rPr>
                <w:rFonts w:ascii="Cambria" w:hAnsi="Cambria" w:hint="eastAs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Germanizacyjna polityka władz niemieckich </w:t>
            </w:r>
          </w:p>
          <w:p w14:paraId="3DFA0A96" w14:textId="77777777" w:rsidR="00F45E4F" w:rsidRDefault="004F1A73">
            <w:pPr>
              <w:pStyle w:val="Akapitzlist1"/>
              <w:widowControl w:val="0"/>
              <w:numPr>
                <w:ilvl w:val="0"/>
                <w:numId w:val="2"/>
              </w:numPr>
              <w:spacing w:after="0"/>
              <w:rPr>
                <w:rFonts w:ascii="Cambria" w:hAnsi="Cambria" w:hint="eastAs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Postawy Polaków wobec germanizacji </w:t>
            </w:r>
          </w:p>
          <w:p w14:paraId="3C74FC1A" w14:textId="77777777" w:rsidR="00F45E4F" w:rsidRDefault="004F1A73">
            <w:pPr>
              <w:pStyle w:val="Akapitzlist1"/>
              <w:widowControl w:val="0"/>
              <w:numPr>
                <w:ilvl w:val="0"/>
                <w:numId w:val="2"/>
              </w:numPr>
              <w:spacing w:after="0"/>
              <w:rPr>
                <w:rFonts w:ascii="Cambria" w:hAnsi="Cambria" w:hint="eastAs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Polityka władz austriackich i postawy Polaków wobec niej </w:t>
            </w:r>
          </w:p>
          <w:p w14:paraId="6EF84E0E" w14:textId="77777777" w:rsidR="00F45E4F" w:rsidRDefault="004F1A73">
            <w:pPr>
              <w:pStyle w:val="Akapitzlist1"/>
              <w:widowControl w:val="0"/>
              <w:numPr>
                <w:ilvl w:val="0"/>
                <w:numId w:val="2"/>
              </w:numPr>
              <w:spacing w:after="0"/>
              <w:rPr>
                <w:rFonts w:ascii="Cambria" w:hAnsi="Cambria" w:hint="eastAs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Autonomia galicyjska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75C68" w14:textId="77777777" w:rsidR="00F45E4F" w:rsidRDefault="004F1A73">
            <w:pPr>
              <w:pStyle w:val="TabelaszerokaNormalny"/>
              <w:widowControl w:val="0"/>
            </w:pPr>
            <w:r>
              <w:t>XXXV. Ziemie polskie pod zaborami w II połowie XIX i na początku XX w. Uczeń: 1) wyjaśnia cele i porównuje metody polityki zaborców wobec mieszkańców ziem dawnej Rzeczypospolit</w:t>
            </w:r>
            <w:r>
              <w:t xml:space="preserve">ej (w tym ziem zabranych) – rusyfikacja, germanizacja, autonomia galicyjska; </w:t>
            </w:r>
          </w:p>
          <w:p w14:paraId="4F00DC38" w14:textId="77777777" w:rsidR="00F45E4F" w:rsidRDefault="004F1A73">
            <w:pPr>
              <w:pStyle w:val="TabelaszerokaNormalny"/>
              <w:widowControl w:val="0"/>
            </w:pPr>
            <w:r>
              <w:t xml:space="preserve">3) charakteryzuje postawy społeczeństwa polskiego w stosunku do zaborców; </w:t>
            </w:r>
          </w:p>
          <w:p w14:paraId="6F0D3365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5) rozpoznaje przejawy odradzania się polskości na Górnym Śląsku, Warmii i Mazurach.</w:t>
            </w:r>
          </w:p>
        </w:tc>
      </w:tr>
      <w:tr w:rsidR="00F45E4F" w14:paraId="7D7D3C73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353F68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E2F54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FA8C58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6FC36" w14:textId="77777777" w:rsidR="00F45E4F" w:rsidRDefault="00F45E4F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66815A" w14:textId="77777777" w:rsidR="00F45E4F" w:rsidRDefault="00F45E4F">
            <w:pPr>
              <w:pStyle w:val="TabelaszerokaNormalny"/>
              <w:widowControl w:val="0"/>
            </w:pPr>
          </w:p>
        </w:tc>
      </w:tr>
      <w:tr w:rsidR="00F45E4F" w14:paraId="09C80EC3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4F10D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06181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Nowe nurty polityczne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96D48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F2075A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Ruch socjalistyczny na ziemiach polskich </w:t>
            </w:r>
          </w:p>
          <w:p w14:paraId="7710B0E7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Kształtowanie się ruchu narodowego</w:t>
            </w:r>
          </w:p>
          <w:p w14:paraId="565F8A5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Rozwój ruchu ludowego na ziemiach polskich </w:t>
            </w:r>
          </w:p>
          <w:p w14:paraId="2A4C537A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Rewolucja w latach 1905–1907 w Rosji </w:t>
            </w:r>
          </w:p>
          <w:p w14:paraId="4D2B378D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Skutki rewolucji z lat 1905–1907 dla Królestwa Polskiego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FEF9F6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XXXV. Ziemie polskie pod zaborami w II połowie XIX i na początku XX w. Uczeń: 6) przedstawia genezę nowoczesnych ruchów politycznych (socjalizm, ruch ludowy, ruch narodowy), z uwzględnieniem ich prz</w:t>
            </w:r>
            <w:r>
              <w:t>edstawicieli, w tym: Wincentego Witosa, Ignacego Daszyńskiego, Romana Dmowskiego, Józefa Piłsudskiego i Wojciecha Korfantego; 7) wyjaśnia genezę, charakter i skutki rewolucji w latach 1905–1907 w Królestwie Polskim.</w:t>
            </w:r>
          </w:p>
        </w:tc>
      </w:tr>
      <w:tr w:rsidR="00F45E4F" w14:paraId="04F86CB9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B11C0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4D476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2760F3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BF18F5" w14:textId="77777777" w:rsidR="00F45E4F" w:rsidRDefault="00F45E4F">
            <w:pPr>
              <w:pStyle w:val="Tabelaszerokalistapunktowana"/>
              <w:widowControl w:val="0"/>
              <w:numPr>
                <w:ilvl w:val="0"/>
                <w:numId w:val="0"/>
              </w:numPr>
              <w:tabs>
                <w:tab w:val="clear" w:pos="360"/>
              </w:tabs>
              <w:ind w:left="360"/>
              <w:rPr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D17D7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01160B6B" w14:textId="77777777">
        <w:trPr>
          <w:trHeight w:val="300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6FB1F9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B8335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B57BB9" w14:textId="77777777" w:rsidR="00F45E4F" w:rsidRDefault="00F45E4F">
            <w:pPr>
              <w:pStyle w:val="Standard"/>
              <w:widowControl w:val="0"/>
              <w:spacing w:after="0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81829" w14:textId="77777777" w:rsidR="00F45E4F" w:rsidRDefault="00F45E4F">
            <w:pPr>
              <w:pStyle w:val="Tabelaszerokalistapunktowana"/>
              <w:widowControl w:val="0"/>
              <w:numPr>
                <w:ilvl w:val="0"/>
                <w:numId w:val="0"/>
              </w:numPr>
              <w:ind w:left="227" w:hanging="227"/>
              <w:rPr>
                <w:lang w:eastAsia="pl-PL"/>
              </w:rPr>
            </w:pP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A3C054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0F3EC73B" w14:textId="77777777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45C0C47D" w14:textId="77777777" w:rsidR="00F45E4F" w:rsidRDefault="004F1A73">
            <w:pPr>
              <w:pStyle w:val="TabelaszerokaNormalny"/>
              <w:widowControl w:val="0"/>
              <w:rPr>
                <w:b/>
              </w:rPr>
            </w:pPr>
            <w:r>
              <w:rPr>
                <w:b/>
              </w:rPr>
              <w:t xml:space="preserve">V. I wojna światowa </w:t>
            </w:r>
          </w:p>
        </w:tc>
      </w:tr>
      <w:tr w:rsidR="00F45E4F" w14:paraId="0682D4BD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DDCE0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18.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F7149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Przyczyny konfliktu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69FDB9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773F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Układ sił politycznych w polityce światowej na przełomie XIX i XX w.</w:t>
            </w:r>
          </w:p>
          <w:p w14:paraId="616837F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Powstanie sojuszy: trójprzymierza i trójporozumienia </w:t>
            </w:r>
          </w:p>
          <w:p w14:paraId="7639221A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Wojna rosyjsko-japońska i jej konsekwencje</w:t>
            </w:r>
          </w:p>
          <w:p w14:paraId="08DE31F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Sytuacja polityczna na Bałkanach na </w:t>
            </w:r>
            <w:r>
              <w:rPr>
                <w:lang w:eastAsia="pl-PL"/>
              </w:rPr>
              <w:t>początku XX w.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2E8CA4" w14:textId="77777777" w:rsidR="00F45E4F" w:rsidRDefault="004F1A73">
            <w:pPr>
              <w:pStyle w:val="TabelaszerokaNormalny"/>
              <w:widowControl w:val="0"/>
            </w:pPr>
            <w:r>
              <w:t xml:space="preserve">XXXVII. I wojna światowa. Uczeń: </w:t>
            </w:r>
          </w:p>
          <w:p w14:paraId="47D66238" w14:textId="77777777" w:rsidR="00F45E4F" w:rsidRDefault="004F1A73">
            <w:pPr>
              <w:pStyle w:val="TabelaszerokaNormalny"/>
              <w:widowControl w:val="0"/>
            </w:pPr>
            <w:r>
              <w:t>1) wyjaśnia pośrednie i bezpośrednie przyczyny wybuchu wojny, z uwzględnieniem procesu powstawania dwóch przeciwstawnych systemów sojuszy.</w:t>
            </w:r>
          </w:p>
        </w:tc>
      </w:tr>
      <w:tr w:rsidR="00F45E4F" w14:paraId="050F08F0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81AB1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19.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4F5CE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Fronty Wielkiej Wojny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A6C330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B033E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Przyczyny wybuchu I wojny światowej </w:t>
            </w:r>
          </w:p>
          <w:p w14:paraId="57D856A3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Plan i próba realizacji planu wojny błyskawicznej </w:t>
            </w:r>
          </w:p>
          <w:p w14:paraId="21808162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Wojna pozycyjna w latach 1914–1918 na frontach: zachodnim, wschodnim, bałkańskim i włoskim </w:t>
            </w:r>
          </w:p>
          <w:p w14:paraId="59F06218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Nowe rodzaje broni i innowacje w sposobach walki</w:t>
            </w:r>
          </w:p>
          <w:p w14:paraId="75F01638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Bitwa pod Verdun – przebieg</w:t>
            </w:r>
            <w:r>
              <w:rPr>
                <w:lang w:eastAsia="pl-PL"/>
              </w:rPr>
              <w:t>, skutki i pamięć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916AF1" w14:textId="77777777" w:rsidR="00F45E4F" w:rsidRDefault="004F1A73">
            <w:pPr>
              <w:pStyle w:val="TabelaszerokaNormalny"/>
              <w:widowControl w:val="0"/>
            </w:pPr>
            <w:r>
              <w:t xml:space="preserve">XXXVII. I wojna światowa. Uczeń: </w:t>
            </w:r>
          </w:p>
          <w:p w14:paraId="63C0581F" w14:textId="77777777" w:rsidR="00F45E4F" w:rsidRDefault="004F1A73">
            <w:pPr>
              <w:pStyle w:val="TabelaszerokaNormalny"/>
              <w:widowControl w:val="0"/>
            </w:pPr>
            <w:r>
              <w:t xml:space="preserve">1) wyjaśnia pośrednie i bezpośrednie przyczyny wybuchu wojny, z uwzględnieniem procesu powstawania dwóch przeciwstawnych systemów sojuszy; </w:t>
            </w:r>
          </w:p>
          <w:p w14:paraId="65017C6B" w14:textId="77777777" w:rsidR="00F45E4F" w:rsidRDefault="004F1A73">
            <w:pPr>
              <w:pStyle w:val="TabelaszerokaNormalny"/>
              <w:widowControl w:val="0"/>
            </w:pPr>
            <w:r>
              <w:t>2) opisuje charakter działań wojennych na różnych frontach.</w:t>
            </w:r>
          </w:p>
        </w:tc>
      </w:tr>
      <w:tr w:rsidR="00F45E4F" w14:paraId="0825F862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6A087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91D81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Rewolucje w Rosji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DBC1F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36DE6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Sytuacja społeczno-gospodarcza w Rosji podczas przedłużającej się wojny</w:t>
            </w:r>
          </w:p>
          <w:p w14:paraId="750014C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Rewolucja lutowa i obalenie caratu</w:t>
            </w:r>
          </w:p>
          <w:p w14:paraId="1F28EE15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Okres dwuwładzy </w:t>
            </w:r>
          </w:p>
          <w:p w14:paraId="0042578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Rosyjskie stronnictwa polityczne </w:t>
            </w:r>
          </w:p>
          <w:p w14:paraId="0C23820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Rewolucja październikowa </w:t>
            </w:r>
          </w:p>
          <w:p w14:paraId="493EEBD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Wojna domowa i próba interwencji państw entent</w:t>
            </w:r>
            <w:r>
              <w:rPr>
                <w:lang w:eastAsia="pl-PL"/>
              </w:rPr>
              <w:t>y</w:t>
            </w:r>
          </w:p>
          <w:p w14:paraId="0DEA0438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Zmiany ustrojowe i prawne w Rosji po rewolucji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08539" w14:textId="77777777" w:rsidR="00F45E4F" w:rsidRDefault="004F1A73">
            <w:pPr>
              <w:pStyle w:val="TabelaszerokaNormalny"/>
              <w:widowControl w:val="0"/>
            </w:pPr>
            <w:r>
              <w:t xml:space="preserve">XXXVII. I wojna światowa. Uczeń: </w:t>
            </w:r>
          </w:p>
          <w:p w14:paraId="3FF3D458" w14:textId="77777777" w:rsidR="00F45E4F" w:rsidRDefault="004F1A73">
            <w:pPr>
              <w:pStyle w:val="TabelaszerokaNormalny"/>
              <w:widowControl w:val="0"/>
            </w:pPr>
            <w:r>
              <w:t>4) przedstawia przyczyny i skutki rewolucji lutowej i październikowej w Rosji.</w:t>
            </w:r>
          </w:p>
        </w:tc>
      </w:tr>
      <w:tr w:rsidR="00F45E4F" w14:paraId="15E88088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B674DC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21.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ADEAAB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Klęska państw centralnych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09EA7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A3425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Walki na morzach w czasie I wojny światowej </w:t>
            </w:r>
          </w:p>
          <w:p w14:paraId="6A33C223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Przystąpienie Stanów Zjednoczonych do wojny </w:t>
            </w:r>
          </w:p>
          <w:p w14:paraId="5EABB911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Sytuacja społeczno-gospodarcza w państwach centralnych i ich ostateczna klęska</w:t>
            </w:r>
          </w:p>
          <w:p w14:paraId="7CE7A0C8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Ostatnie lata I wojny światowej 1917–1918</w:t>
            </w:r>
          </w:p>
          <w:p w14:paraId="5D10102A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Skutki Wielkiej Wojny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910AC" w14:textId="77777777" w:rsidR="00F45E4F" w:rsidRDefault="004F1A73">
            <w:pPr>
              <w:pStyle w:val="TabelaszerokaNormalny"/>
              <w:widowControl w:val="0"/>
            </w:pPr>
            <w:r>
              <w:t xml:space="preserve">XXXVII. I wojna światowa. Uczeń: </w:t>
            </w:r>
          </w:p>
          <w:p w14:paraId="2A11622A" w14:textId="77777777" w:rsidR="00F45E4F" w:rsidRDefault="004F1A73">
            <w:pPr>
              <w:pStyle w:val="TabelaszerokaNormalny"/>
              <w:widowControl w:val="0"/>
            </w:pPr>
            <w:r>
              <w:t xml:space="preserve">2) opisuje charakter działań wojennych na różnych frontach; </w:t>
            </w:r>
          </w:p>
          <w:p w14:paraId="77EFAA44" w14:textId="77777777" w:rsidR="00F45E4F" w:rsidRDefault="004F1A73">
            <w:pPr>
              <w:pStyle w:val="TabelaszerokaNormalny"/>
              <w:widowControl w:val="0"/>
            </w:pPr>
            <w:r>
              <w:t xml:space="preserve">3) wyjaśnia okoliczności przystąpienia USA do wojny i ich rolę w konflikcie; </w:t>
            </w:r>
          </w:p>
          <w:p w14:paraId="4063D7B5" w14:textId="77777777" w:rsidR="00F45E4F" w:rsidRDefault="004F1A73">
            <w:pPr>
              <w:pStyle w:val="TabelaszerokaNormalny"/>
              <w:widowControl w:val="0"/>
            </w:pPr>
            <w:r>
              <w:t xml:space="preserve">5) wyjaśnia przyczyny klęski państw centralnych i Rosji; </w:t>
            </w:r>
          </w:p>
          <w:p w14:paraId="51570EE6" w14:textId="77777777" w:rsidR="00F45E4F" w:rsidRDefault="004F1A73">
            <w:pPr>
              <w:pStyle w:val="TabelaszerokaNormalny"/>
              <w:widowControl w:val="0"/>
            </w:pPr>
            <w:r>
              <w:t xml:space="preserve">XXXIX. Europa i świat po </w:t>
            </w:r>
            <w:r>
              <w:t xml:space="preserve">I wojnie światowej. Uczeń: </w:t>
            </w:r>
          </w:p>
          <w:p w14:paraId="13E366B9" w14:textId="77777777" w:rsidR="00F45E4F" w:rsidRDefault="004F1A73">
            <w:pPr>
              <w:pStyle w:val="TabelaszerokaNormalny"/>
              <w:widowControl w:val="0"/>
            </w:pPr>
            <w:r>
              <w:t>1) analizuje cywilizacyjne i kulturowe następstwa wojny; ocenia straty wojenne, wylicza społeczne i gospodarcze następstwa wojny.</w:t>
            </w:r>
          </w:p>
        </w:tc>
      </w:tr>
      <w:tr w:rsidR="00F45E4F" w14:paraId="67FED817" w14:textId="77777777">
        <w:trPr>
          <w:trHeight w:val="300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979329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22. </w:t>
            </w:r>
          </w:p>
        </w:tc>
        <w:tc>
          <w:tcPr>
            <w:tcW w:w="1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F556C0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Polacy na frontach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Wielkiej Wojny </w:t>
            </w:r>
          </w:p>
        </w:tc>
        <w:tc>
          <w:tcPr>
            <w:tcW w:w="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0DC8D6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7F5A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Polacy u boku państw </w:t>
            </w:r>
            <w:r>
              <w:rPr>
                <w:lang w:eastAsia="pl-PL"/>
              </w:rPr>
              <w:lastRenderedPageBreak/>
              <w:t>centralnych</w:t>
            </w:r>
          </w:p>
          <w:p w14:paraId="40C86FB8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Polityka Piłsudskiego i Legiony polskie </w:t>
            </w:r>
          </w:p>
          <w:p w14:paraId="6472BF62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Formacje polskie u boku Rosji </w:t>
            </w:r>
          </w:p>
          <w:p w14:paraId="2124EEC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Wojsko Polskie we Francji 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898B7" w14:textId="77777777" w:rsidR="00F45E4F" w:rsidRDefault="004F1A73">
            <w:pPr>
              <w:pStyle w:val="TabelaszerokaNormalny"/>
              <w:widowControl w:val="0"/>
            </w:pPr>
            <w:r>
              <w:lastRenderedPageBreak/>
              <w:t xml:space="preserve">XXXVIII. Sprawa polska w przededniu i </w:t>
            </w:r>
            <w:r>
              <w:lastRenderedPageBreak/>
              <w:t xml:space="preserve">podczas I wojny światowej. Uczeń: </w:t>
            </w:r>
          </w:p>
          <w:p w14:paraId="16377136" w14:textId="77777777" w:rsidR="00F45E4F" w:rsidRDefault="004F1A73">
            <w:pPr>
              <w:pStyle w:val="TabelaszerokaNormalny"/>
              <w:widowControl w:val="0"/>
            </w:pPr>
            <w:r>
              <w:t xml:space="preserve">4) charakteryzuje przykłady zaangażowania militarnego Polaków podczas wojny, ze </w:t>
            </w:r>
            <w:r>
              <w:t>szczególnym uwzględnieniem losów Legionów.</w:t>
            </w:r>
          </w:p>
        </w:tc>
      </w:tr>
      <w:tr w:rsidR="00F45E4F" w14:paraId="672068AB" w14:textId="77777777">
        <w:trPr>
          <w:trHeight w:val="300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4E264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23. </w:t>
            </w:r>
          </w:p>
        </w:tc>
        <w:tc>
          <w:tcPr>
            <w:tcW w:w="1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5DEFB7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Sprawa polska na arenie międzynarodowej </w:t>
            </w:r>
          </w:p>
        </w:tc>
        <w:tc>
          <w:tcPr>
            <w:tcW w:w="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23412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4624A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Sprawa polska na początku I wojny światowej</w:t>
            </w:r>
          </w:p>
          <w:p w14:paraId="434BA339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Państwa centralne wobec sprawy polskiej </w:t>
            </w:r>
          </w:p>
          <w:p w14:paraId="47C1A297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Pierwsze polskie instytucje w okresie okupacji państw centralnych</w:t>
            </w:r>
          </w:p>
          <w:p w14:paraId="6A874F5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Ignacy </w:t>
            </w:r>
            <w:r>
              <w:rPr>
                <w:lang w:eastAsia="pl-PL"/>
              </w:rPr>
              <w:t>Paderewski i sprawa polska w polityce ententy</w:t>
            </w:r>
          </w:p>
          <w:p w14:paraId="63FCEB8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Konferencja pokojowa w Paryżu w 1919 r. a sprawa polska 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E41864" w14:textId="77777777" w:rsidR="00F45E4F" w:rsidRDefault="004F1A73">
            <w:pPr>
              <w:pStyle w:val="TabelaszerokaNormalny"/>
              <w:widowControl w:val="0"/>
            </w:pPr>
            <w:r>
              <w:t xml:space="preserve">XXXVIII. Sprawa polska w przededniu i podczas I wojny światowej. Uczeń: </w:t>
            </w:r>
          </w:p>
          <w:p w14:paraId="6188B4AE" w14:textId="77777777" w:rsidR="00F45E4F" w:rsidRDefault="004F1A73">
            <w:pPr>
              <w:pStyle w:val="TabelaszerokaNormalny"/>
              <w:widowControl w:val="0"/>
            </w:pPr>
            <w:r>
              <w:t>1) omawia stosunek państw zaborczych do sprawy polskiej w przededniu i po wybuch</w:t>
            </w:r>
            <w:r>
              <w:t xml:space="preserve">u wojny; </w:t>
            </w:r>
          </w:p>
          <w:p w14:paraId="548856E5" w14:textId="77777777" w:rsidR="00F45E4F" w:rsidRDefault="004F1A73">
            <w:pPr>
              <w:pStyle w:val="TabelaszerokaNormalny"/>
              <w:widowControl w:val="0"/>
            </w:pPr>
            <w:r>
              <w:t xml:space="preserve">2) przedstawia koncepcje polskich ugrupowań politycznych wobec nadciągającego konfliktu światowego; </w:t>
            </w:r>
          </w:p>
          <w:p w14:paraId="0D7A674F" w14:textId="77777777" w:rsidR="00F45E4F" w:rsidRDefault="004F1A73">
            <w:pPr>
              <w:pStyle w:val="TabelaszerokaNormalny"/>
              <w:widowControl w:val="0"/>
            </w:pPr>
            <w:r>
              <w:t xml:space="preserve">3) analizuje umiędzynarodowienie sprawy polskiej (m.in. Akt 5 listopada, rolę USA i rewolucji rosyjskich, deklarację z 3 czerwca 1918 r.); </w:t>
            </w:r>
          </w:p>
          <w:p w14:paraId="2BDA0C8E" w14:textId="77777777" w:rsidR="00F45E4F" w:rsidRDefault="004F1A73">
            <w:pPr>
              <w:pStyle w:val="TabelaszerokaNormalny"/>
              <w:widowControl w:val="0"/>
            </w:pPr>
            <w:r>
              <w:t xml:space="preserve">XLI. </w:t>
            </w:r>
            <w:r>
              <w:t>Walka o odrodzenie państwa polskiego po I wojnie światowej. Uczeń: 2) przedstawia postanowienia konferencji pokojowej w Paryżu dotyczące Polski.</w:t>
            </w:r>
          </w:p>
        </w:tc>
      </w:tr>
      <w:tr w:rsidR="00F45E4F" w14:paraId="7C14ED1A" w14:textId="77777777">
        <w:trPr>
          <w:trHeight w:val="300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C5417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2ECBE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10E91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88679" w14:textId="77777777" w:rsidR="00F45E4F" w:rsidRDefault="00F45E4F">
            <w:pPr>
              <w:pStyle w:val="Tabelaszerokalistapunktowana"/>
              <w:widowControl w:val="0"/>
              <w:numPr>
                <w:ilvl w:val="0"/>
                <w:numId w:val="0"/>
              </w:numPr>
              <w:ind w:left="227"/>
              <w:rPr>
                <w:lang w:eastAsia="pl-PL"/>
              </w:rPr>
            </w:pP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BB9D5" w14:textId="77777777" w:rsidR="00F45E4F" w:rsidRDefault="00F45E4F">
            <w:pPr>
              <w:pStyle w:val="TabelaszerokaNormalny"/>
              <w:widowControl w:val="0"/>
            </w:pPr>
          </w:p>
        </w:tc>
      </w:tr>
      <w:tr w:rsidR="00F45E4F" w14:paraId="24ADF80E" w14:textId="77777777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49D8FEA6" w14:textId="77777777" w:rsidR="00F45E4F" w:rsidRDefault="004F1A73">
            <w:pPr>
              <w:pStyle w:val="TabelaszerokaNormalny"/>
              <w:widowControl w:val="0"/>
              <w:rPr>
                <w:b/>
              </w:rPr>
            </w:pPr>
            <w:r>
              <w:rPr>
                <w:b/>
              </w:rPr>
              <w:t xml:space="preserve">VI. Świat po I wojnie światowej </w:t>
            </w:r>
          </w:p>
        </w:tc>
      </w:tr>
      <w:tr w:rsidR="00F45E4F" w14:paraId="7EFC78D2" w14:textId="77777777">
        <w:trPr>
          <w:trHeight w:val="1431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1EB15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24.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44EBB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Ład wersalski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D4E6C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B6740D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Postanowienia traktatu wersalskiego </w:t>
            </w:r>
          </w:p>
          <w:p w14:paraId="0D8F0971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Rozpad Austro-Węgier </w:t>
            </w:r>
          </w:p>
          <w:p w14:paraId="4369EB0C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>Traktaty z Turcją i rzeź Ormian</w:t>
            </w:r>
          </w:p>
          <w:p w14:paraId="516B11A3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>Powstanie nowych państw w Europie</w:t>
            </w:r>
          </w:p>
          <w:p w14:paraId="139071BC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Utworzenie i działalność  Ligi Narodów </w:t>
            </w:r>
          </w:p>
          <w:p w14:paraId="2767F2C5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Mały traktat wersalski </w:t>
            </w:r>
          </w:p>
          <w:p w14:paraId="59D92F41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>Początki idei zjednoczenia państw Europy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F6B996" w14:textId="77777777" w:rsidR="00F45E4F" w:rsidRDefault="004F1A73">
            <w:pPr>
              <w:pStyle w:val="TabelaszerokaNormalny"/>
              <w:widowControl w:val="0"/>
            </w:pPr>
            <w:r>
              <w:t>XXXIX. Europa i świat po I</w:t>
            </w:r>
            <w:r>
              <w:t xml:space="preserve"> wojnie światowej. Uczeń: </w:t>
            </w:r>
          </w:p>
          <w:p w14:paraId="433A9BB0" w14:textId="77777777" w:rsidR="00F45E4F" w:rsidRDefault="004F1A73">
            <w:pPr>
              <w:pStyle w:val="TabelaszerokaNormalny"/>
              <w:widowControl w:val="0"/>
            </w:pPr>
            <w:r>
              <w:t xml:space="preserve">2) przedstawia postanowienia traktatu wersalskiego; charakteryzuje słabe strony ładu wersalskiego; </w:t>
            </w:r>
          </w:p>
          <w:p w14:paraId="3A7393DE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3) charakteryzuje cele Ligi Narodów.</w:t>
            </w:r>
          </w:p>
        </w:tc>
      </w:tr>
      <w:tr w:rsidR="00F45E4F" w14:paraId="05A6B52E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413F0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25.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DBD92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ZSRS – Imperium komunistyczne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E6CA5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AD148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Powstanie ZSRS</w:t>
            </w:r>
          </w:p>
          <w:p w14:paraId="0EEB7AB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Zmiany w gospodarce ZSRS</w:t>
            </w:r>
          </w:p>
          <w:p w14:paraId="7AD09EB7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Rządy </w:t>
            </w:r>
            <w:r>
              <w:rPr>
                <w:lang w:eastAsia="pl-PL"/>
              </w:rPr>
              <w:t>Stalina</w:t>
            </w:r>
          </w:p>
          <w:p w14:paraId="3065CE9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Międzynarodowa działalność Kominternu </w:t>
            </w:r>
          </w:p>
          <w:p w14:paraId="4CB23C5C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Zbrodnie sowieckie przed II wojną światową </w:t>
            </w:r>
          </w:p>
          <w:p w14:paraId="6CC26B4A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Operacja polska w latach 1937–1938</w:t>
            </w:r>
          </w:p>
          <w:p w14:paraId="799AD5DD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Rywalizacja i współpraca ZSRS i Niemiec od lat 20. XX w. do 1941 r.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B7359" w14:textId="77777777" w:rsidR="00F45E4F" w:rsidRDefault="004F1A73">
            <w:pPr>
              <w:pStyle w:val="TabelaszerokaNormalny"/>
              <w:widowControl w:val="0"/>
            </w:pPr>
            <w:r>
              <w:t xml:space="preserve">XXXIX. Europa i świat po I wojnie światowej. Uczeń: </w:t>
            </w:r>
          </w:p>
          <w:p w14:paraId="0655051D" w14:textId="77777777" w:rsidR="00F45E4F" w:rsidRDefault="004F1A73">
            <w:pPr>
              <w:pStyle w:val="TabelaszerokaNormalny"/>
              <w:widowControl w:val="0"/>
            </w:pPr>
            <w:r>
              <w:t xml:space="preserve">4) wyjaśnia znaczenie układów z Rapallo i Locarno dla ładu międzynarodowego; XL. Narodziny i rozwój totalitaryzmów w okresie międzywojennym. Uczeń: </w:t>
            </w:r>
          </w:p>
          <w:p w14:paraId="06B1CC9B" w14:textId="77777777" w:rsidR="00F45E4F" w:rsidRDefault="004F1A73">
            <w:pPr>
              <w:pStyle w:val="TabelaszerokaNormalny"/>
              <w:widowControl w:val="0"/>
            </w:pPr>
            <w:r>
              <w:t>1) wyjaśnia genezę powstania państwa sowieckiego i charakteryzuje jego politykę wewnętrzną i zagraniczną w </w:t>
            </w:r>
            <w:r>
              <w:t xml:space="preserve">okresie międzywojennym; </w:t>
            </w:r>
          </w:p>
          <w:p w14:paraId="6E030A15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5) porównuje funkcjonowanie aparatu terroru w ZSRS i III Rzeszy.</w:t>
            </w:r>
          </w:p>
        </w:tc>
      </w:tr>
      <w:tr w:rsidR="00F45E4F" w14:paraId="5AB92038" w14:textId="77777777">
        <w:trPr>
          <w:trHeight w:val="300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14867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26. </w:t>
            </w:r>
          </w:p>
        </w:tc>
        <w:tc>
          <w:tcPr>
            <w:tcW w:w="1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C37514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Czas Wielkiego Kryzysu </w:t>
            </w:r>
          </w:p>
        </w:tc>
        <w:tc>
          <w:tcPr>
            <w:tcW w:w="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F5C0E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B4C1E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Skutki I wojny światowej </w:t>
            </w:r>
          </w:p>
          <w:p w14:paraId="1D13FC3C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Okres koniunktury światowej gospodarki</w:t>
            </w:r>
          </w:p>
          <w:p w14:paraId="22C03B67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Przyczyny i przebieg Wielkiego </w:t>
            </w:r>
            <w:r>
              <w:rPr>
                <w:lang w:eastAsia="pl-PL"/>
              </w:rPr>
              <w:lastRenderedPageBreak/>
              <w:t xml:space="preserve">Kryzysu w latach 1929–1933 </w:t>
            </w:r>
          </w:p>
          <w:p w14:paraId="43B39B56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New Deal Roosevelta i przezwyciężenie kryzysu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AFF91" w14:textId="77777777" w:rsidR="00F45E4F" w:rsidRDefault="004F1A73">
            <w:pPr>
              <w:pStyle w:val="TabelaszerokaNormalny"/>
              <w:widowControl w:val="0"/>
            </w:pPr>
            <w:r>
              <w:lastRenderedPageBreak/>
              <w:t xml:space="preserve">XXXIX. Europa i świat po I wojnie światowej. Uczeń: </w:t>
            </w:r>
          </w:p>
          <w:p w14:paraId="2A0B48E6" w14:textId="77777777" w:rsidR="00F45E4F" w:rsidRDefault="004F1A73">
            <w:pPr>
              <w:pStyle w:val="TabelaszerokaNormalny"/>
              <w:widowControl w:val="0"/>
            </w:pPr>
            <w:r>
              <w:t xml:space="preserve">5) charakteryzuje wielki kryzys gospodarczy; </w:t>
            </w:r>
          </w:p>
          <w:p w14:paraId="0DF876A0" w14:textId="77777777" w:rsidR="00F45E4F" w:rsidRDefault="004F1A73">
            <w:pPr>
              <w:pStyle w:val="TabelaszerokaNormalny"/>
              <w:widowControl w:val="0"/>
            </w:pPr>
            <w:r>
              <w:lastRenderedPageBreak/>
              <w:t>XLIII. Społeczeństwo i gospodarka II Rzeczypospolite</w:t>
            </w:r>
            <w:r>
              <w:t xml:space="preserve">j. Uczeń: </w:t>
            </w:r>
          </w:p>
          <w:p w14:paraId="0FEB8E27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4) omawia skutki światowego kryzysu gospodarczego na ziemiach polskich.</w:t>
            </w:r>
          </w:p>
        </w:tc>
      </w:tr>
      <w:tr w:rsidR="00F45E4F" w14:paraId="70043F27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5EB13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27.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7EC80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Rozwój faszyzmu w Europie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8D7F8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22D65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Przyczyny kryzysu demokracji w Europie w czasach międzywojennych</w:t>
            </w:r>
          </w:p>
          <w:p w14:paraId="33044F8A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Narodziny i charakterystyka  włoskiego faszyzmu</w:t>
            </w:r>
          </w:p>
          <w:p w14:paraId="476C1E6D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Powstanie nazizmu w </w:t>
            </w:r>
            <w:r>
              <w:rPr>
                <w:lang w:eastAsia="pl-PL"/>
              </w:rPr>
              <w:t>Niemczech</w:t>
            </w:r>
          </w:p>
          <w:p w14:paraId="19D80568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Przejęcie władzy przez Hitlera i budowa państwa nazistowskiego</w:t>
            </w:r>
          </w:p>
          <w:p w14:paraId="0F54170A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Organizacja społeczeństwa III Rzeszy</w:t>
            </w:r>
          </w:p>
          <w:p w14:paraId="28048D36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Początki zbrodni hitlerowskich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A1B65" w14:textId="77777777" w:rsidR="00F45E4F" w:rsidRDefault="004F1A73">
            <w:pPr>
              <w:pStyle w:val="TabelaszerokaNormalny"/>
              <w:widowControl w:val="0"/>
            </w:pPr>
            <w:r>
              <w:t xml:space="preserve">XXXIX. Europa i świat po I wojnie światowej. Uczeń: </w:t>
            </w:r>
          </w:p>
          <w:p w14:paraId="05E9D62D" w14:textId="77777777" w:rsidR="00F45E4F" w:rsidRDefault="004F1A73">
            <w:pPr>
              <w:pStyle w:val="TabelaszerokaNormalny"/>
              <w:widowControl w:val="0"/>
            </w:pPr>
            <w:r>
              <w:t>4) wyjaśnia znaczenie układów z Rapallo i Locarno dla ładu mi</w:t>
            </w:r>
            <w:r>
              <w:t xml:space="preserve">ędzynarodowego; XL. Narodziny i rozwój totalitaryzmów w okresie międzywojennym. Uczeń: </w:t>
            </w:r>
          </w:p>
          <w:p w14:paraId="76CA1FB6" w14:textId="77777777" w:rsidR="00F45E4F" w:rsidRDefault="004F1A73">
            <w:pPr>
              <w:pStyle w:val="TabelaszerokaNormalny"/>
              <w:widowControl w:val="0"/>
            </w:pPr>
            <w:r>
              <w:t xml:space="preserve">2) wyjaśnia genezę faszyzmu i charakteryzuje faszystowskie Włochy; 3) charakteryzuje drogę Hitlera do władzy w Niemczech; </w:t>
            </w:r>
          </w:p>
          <w:p w14:paraId="432F7F21" w14:textId="77777777" w:rsidR="00F45E4F" w:rsidRDefault="004F1A73">
            <w:pPr>
              <w:pStyle w:val="TabelaszerokaNormalny"/>
              <w:widowControl w:val="0"/>
            </w:pPr>
            <w:r>
              <w:t>4) charakteryzuje politykę wewnętrzną i zagra</w:t>
            </w:r>
            <w:r>
              <w:t xml:space="preserve">niczną III Rzeszy w latach 30.; </w:t>
            </w:r>
          </w:p>
          <w:p w14:paraId="102CF221" w14:textId="77777777" w:rsidR="00F45E4F" w:rsidRDefault="004F1A73">
            <w:pPr>
              <w:pStyle w:val="TabelaszerokaNormalny"/>
              <w:widowControl w:val="0"/>
            </w:pPr>
            <w:r>
              <w:t xml:space="preserve">5) porównuje funkcjonowanie aparatu terroru w ZSRS i III Rzeszy. </w:t>
            </w:r>
          </w:p>
          <w:p w14:paraId="27518700" w14:textId="77777777" w:rsidR="00F45E4F" w:rsidRDefault="004F1A73">
            <w:pPr>
              <w:pStyle w:val="TabelaszerokaNormalny"/>
              <w:widowControl w:val="0"/>
            </w:pPr>
            <w:r>
              <w:t xml:space="preserve">XLV. Świat na drodze do II wojny światowej. Uczeń: </w:t>
            </w:r>
          </w:p>
          <w:p w14:paraId="7DB4C883" w14:textId="77777777" w:rsidR="00F45E4F" w:rsidRDefault="004F1A73">
            <w:pPr>
              <w:pStyle w:val="TabelaszerokaNormalny"/>
              <w:widowControl w:val="0"/>
            </w:pPr>
            <w:r>
              <w:t xml:space="preserve">1) przedstawia ideologiczne, polityczne i gospodarcze przyczyny wybuchu II wojny światowej; </w:t>
            </w:r>
          </w:p>
          <w:p w14:paraId="1B7D4EAA" w14:textId="77777777" w:rsidR="00F45E4F" w:rsidRDefault="004F1A73">
            <w:pPr>
              <w:pStyle w:val="TabelaszerokaNormalny"/>
              <w:widowControl w:val="0"/>
            </w:pPr>
            <w:r>
              <w:t xml:space="preserve">2) wyjaśnia </w:t>
            </w:r>
            <w:r>
              <w:t xml:space="preserve">wpływ polityki hitlerowskich Niemiec na rozbijanie systemu wersalskiego; </w:t>
            </w:r>
          </w:p>
          <w:p w14:paraId="313F9A03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 xml:space="preserve">3) charakteryzuje politykę </w:t>
            </w:r>
            <w:proofErr w:type="spellStart"/>
            <w:r>
              <w:rPr>
                <w:i/>
              </w:rPr>
              <w:t>appeasementu</w:t>
            </w:r>
            <w:proofErr w:type="spellEnd"/>
            <w:r>
              <w:t>.</w:t>
            </w:r>
          </w:p>
        </w:tc>
      </w:tr>
      <w:tr w:rsidR="00F45E4F" w14:paraId="642FF599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7A1BE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4E97D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E36CD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940DE" w14:textId="77777777" w:rsidR="00F45E4F" w:rsidRDefault="00F45E4F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0A8228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5FB86C2B" w14:textId="77777777">
        <w:trPr>
          <w:trHeight w:val="300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DC9D9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28. </w:t>
            </w:r>
          </w:p>
        </w:tc>
        <w:tc>
          <w:tcPr>
            <w:tcW w:w="1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54673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Świat na drodze ku nowej wojnie </w:t>
            </w:r>
          </w:p>
        </w:tc>
        <w:tc>
          <w:tcPr>
            <w:tcW w:w="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4C8197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4799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Przebieg i kierunki podbojów włoskich w Afryce i japońskich na Dalekim Wschodzie </w:t>
            </w:r>
          </w:p>
          <w:p w14:paraId="6D885EF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Militaryzacja Niemiec i początki łamania postanowień traktatu wersalskiego </w:t>
            </w:r>
          </w:p>
          <w:p w14:paraId="23AFA816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Przebieg i znaczenie wojny domowej w Hiszpanii</w:t>
            </w:r>
          </w:p>
          <w:p w14:paraId="24D007C5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Przyłączenie Austrii do III Rzeszy </w:t>
            </w:r>
          </w:p>
          <w:p w14:paraId="5BC6D7B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Traktat monachijski i rozbiory Czechosłowacji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4FA9A7" w14:textId="77777777" w:rsidR="00F45E4F" w:rsidRDefault="004F1A73">
            <w:pPr>
              <w:pStyle w:val="TabelaszerokaNormalny"/>
              <w:widowControl w:val="0"/>
            </w:pPr>
            <w:r>
              <w:t xml:space="preserve">XL. Narodziny i rozwój totalitaryzmów w okresie międzywojennym. Uczeń: </w:t>
            </w:r>
          </w:p>
          <w:p w14:paraId="692C61C1" w14:textId="77777777" w:rsidR="00F45E4F" w:rsidRDefault="004F1A73">
            <w:pPr>
              <w:pStyle w:val="TabelaszerokaNormalny"/>
              <w:widowControl w:val="0"/>
            </w:pPr>
            <w:r>
              <w:t xml:space="preserve">4) charakteryzuje politykę wewnętrzną i zagraniczną III Rzeszy w latach 30.; </w:t>
            </w:r>
          </w:p>
          <w:p w14:paraId="66AF0D24" w14:textId="77777777" w:rsidR="00F45E4F" w:rsidRDefault="004F1A73">
            <w:pPr>
              <w:pStyle w:val="TabelaszerokaNormalny"/>
              <w:widowControl w:val="0"/>
            </w:pPr>
            <w:r>
              <w:t>5) porównuje funkcjonowa</w:t>
            </w:r>
            <w:r>
              <w:t xml:space="preserve">nie aparatu terroru w ZSRS i III Rzeszy. </w:t>
            </w:r>
          </w:p>
          <w:p w14:paraId="64980AB9" w14:textId="77777777" w:rsidR="00F45E4F" w:rsidRDefault="004F1A73">
            <w:pPr>
              <w:pStyle w:val="TabelaszerokaNormalny"/>
              <w:widowControl w:val="0"/>
            </w:pPr>
            <w:r>
              <w:t xml:space="preserve">XLV. Świat na drodze do II wojny światowej. Uczeń: </w:t>
            </w:r>
          </w:p>
          <w:p w14:paraId="37E04395" w14:textId="77777777" w:rsidR="00F45E4F" w:rsidRDefault="004F1A73">
            <w:pPr>
              <w:pStyle w:val="TabelaszerokaNormalny"/>
              <w:widowControl w:val="0"/>
            </w:pPr>
            <w:r>
              <w:t xml:space="preserve">1) przedstawia ideologiczne, polityczne i gospodarcze przyczyny wybuchu II wojny światowej; </w:t>
            </w:r>
          </w:p>
          <w:p w14:paraId="318D85F1" w14:textId="77777777" w:rsidR="00F45E4F" w:rsidRDefault="004F1A73">
            <w:pPr>
              <w:pStyle w:val="TabelaszerokaNormalny"/>
              <w:widowControl w:val="0"/>
            </w:pPr>
            <w:r>
              <w:t>2) wyjaśnia wpływ polityki hitlerowskich Niemiec na rozbijanie system</w:t>
            </w:r>
            <w:r>
              <w:t xml:space="preserve">u wersalskiego; </w:t>
            </w:r>
          </w:p>
          <w:p w14:paraId="1D584E16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 xml:space="preserve">3) charakteryzuje politykę </w:t>
            </w:r>
            <w:proofErr w:type="spellStart"/>
            <w:r>
              <w:rPr>
                <w:i/>
              </w:rPr>
              <w:t>appeasementu</w:t>
            </w:r>
            <w:proofErr w:type="spellEnd"/>
            <w:r>
              <w:t>.</w:t>
            </w:r>
          </w:p>
        </w:tc>
      </w:tr>
      <w:tr w:rsidR="00F45E4F" w14:paraId="7F2C4FD6" w14:textId="77777777">
        <w:trPr>
          <w:trHeight w:val="300"/>
        </w:trPr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AA715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894F7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C79462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44678" w14:textId="77777777" w:rsidR="00F45E4F" w:rsidRDefault="00F45E4F">
            <w:pPr>
              <w:pStyle w:val="Tabelaszerokalistapunktowana"/>
              <w:widowControl w:val="0"/>
              <w:numPr>
                <w:ilvl w:val="0"/>
                <w:numId w:val="0"/>
              </w:numPr>
              <w:ind w:left="227"/>
            </w:pP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65C1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2C082B87" w14:textId="77777777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61FFC3D2" w14:textId="77777777" w:rsidR="00F45E4F" w:rsidRDefault="004F1A73">
            <w:pPr>
              <w:pStyle w:val="TabelaszerokaNormalny"/>
              <w:widowControl w:val="0"/>
              <w:rPr>
                <w:b/>
              </w:rPr>
            </w:pPr>
            <w:r>
              <w:rPr>
                <w:b/>
              </w:rPr>
              <w:t xml:space="preserve">VII. Druga Rzeczpospolita </w:t>
            </w:r>
          </w:p>
        </w:tc>
      </w:tr>
      <w:tr w:rsidR="00F45E4F" w14:paraId="02493507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AA485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29.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6714A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Odrodzenie Rzeczypospolitej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4D7BB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51572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Pierwsze ośrodki władzy na ziemiach polskich </w:t>
            </w:r>
          </w:p>
          <w:p w14:paraId="0154A1A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Przebieg odzyskiwania niepodległości przez Polskę </w:t>
            </w:r>
          </w:p>
          <w:p w14:paraId="26C9C15C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Proces odbudowy państwa polskiego </w:t>
            </w:r>
          </w:p>
          <w:p w14:paraId="250BA36B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Problemy ponownej integracji ziem polskich</w:t>
            </w:r>
          </w:p>
          <w:p w14:paraId="4A88F94E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Uzyskanie praw wyborczych przez kobiety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0F4BA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lastRenderedPageBreak/>
              <w:t>XLI. Walka o odrodzenie państwa polskiego po I wojnie światowej. Uczeń: 1) analizuje pr</w:t>
            </w:r>
            <w:r>
              <w:t xml:space="preserve">oces formowania się centralnego ośrodka władzy państwowej </w:t>
            </w:r>
            <w:r>
              <w:lastRenderedPageBreak/>
              <w:t>(od październikowej deklaracji Rady Regencyjnej do małej konstytucji z 1919 r.).</w:t>
            </w:r>
          </w:p>
        </w:tc>
      </w:tr>
      <w:tr w:rsidR="00F45E4F" w14:paraId="2A1BEC32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3FC86" w14:textId="77777777" w:rsidR="00F45E4F" w:rsidRDefault="004F1A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7B7640" w14:textId="77777777" w:rsidR="00F45E4F" w:rsidRDefault="004F1A73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Kształtowanie się granicy zachodniej i południowej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74505D" w14:textId="77777777" w:rsidR="00F45E4F" w:rsidRDefault="004F1A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BD4D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Dwie koncepcje dotyczące ustalenia granic Polski </w:t>
            </w:r>
            <w:r>
              <w:rPr>
                <w:lang w:eastAsia="pl-PL"/>
              </w:rPr>
              <w:t>(inkorporacyjna i federacyjna)</w:t>
            </w:r>
          </w:p>
          <w:p w14:paraId="5160A913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Okoliczności wybuchu, przebieg i skutki powstania wielkopolskiego </w:t>
            </w:r>
          </w:p>
          <w:p w14:paraId="0443128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Powrót Pomorza do Polski </w:t>
            </w:r>
          </w:p>
          <w:p w14:paraId="1C296EC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I, II i III powstanie śląskie oraz plebiscyt </w:t>
            </w:r>
          </w:p>
          <w:p w14:paraId="7C8A82B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Spór z Czechosłowacją o Śląsk Cieszyński</w:t>
            </w:r>
          </w:p>
          <w:p w14:paraId="68C5341E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Plebiscyt na Warmii, Mazurach i Powiślu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D3F22" w14:textId="77777777" w:rsidR="00F45E4F" w:rsidRDefault="004F1A73">
            <w:pPr>
              <w:pStyle w:val="TabelaszerokaNormalny"/>
              <w:widowControl w:val="0"/>
            </w:pPr>
            <w:r>
              <w:t xml:space="preserve">XLI. </w:t>
            </w:r>
            <w:r>
              <w:t>Walka o odrodzenie państwa polskiego po I wojnie światowej. Uczeń: 3) charakteryzuje proces kształtowania się polskiej granicy z Niemcami, z uwzględnieniem powstania wielkopolskiego, powstań śląskich i plebiscytów.</w:t>
            </w:r>
          </w:p>
        </w:tc>
      </w:tr>
      <w:tr w:rsidR="00F45E4F" w14:paraId="323F9135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4102EC" w14:textId="77777777" w:rsidR="00F45E4F" w:rsidRDefault="004F1A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9D986" w14:textId="77777777" w:rsidR="00F45E4F" w:rsidRDefault="004F1A73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Walki o granicę wschodnią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AAF97" w14:textId="77777777" w:rsidR="00F45E4F" w:rsidRDefault="004F1A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EF965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Cele polskiej polityki na wschodzie po odzyskaniu niepodległości</w:t>
            </w:r>
          </w:p>
          <w:p w14:paraId="01E23A63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Konflikt polsko-ukraiński o Galicję Wschodnią w latach 1918–1919</w:t>
            </w:r>
          </w:p>
          <w:p w14:paraId="5EE69F43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Wojna polsko-bolszewicka w latach 1919–1920 (walki polskich wojsk z bolszewickimi o litewskie i białoruskie ziemie Kresów, sojusz Polski z URL w walkach z bolszewikami, ofensywa bolszewicka na ziemiach polskich, utworzenie Litwy Środkowej) </w:t>
            </w:r>
          </w:p>
          <w:p w14:paraId="5078A921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Warunki i znacz</w:t>
            </w:r>
            <w:r>
              <w:rPr>
                <w:lang w:eastAsia="pl-PL"/>
              </w:rPr>
              <w:t xml:space="preserve">enie pokoju w Rydze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D3506" w14:textId="77777777" w:rsidR="00F45E4F" w:rsidRDefault="004F1A73">
            <w:pPr>
              <w:pStyle w:val="TabelaszerokaNormalny"/>
              <w:widowControl w:val="0"/>
            </w:pPr>
            <w:r>
              <w:t xml:space="preserve">XLI. Walka o odrodzenie państwa polskiego po I wojnie światowej. Uczeń: 4) charakteryzuje proces kształtowania się polskiej granicy wschodniej, ze szczególnym uwzględnieniem wojny polsko-bolszewickiej; </w:t>
            </w:r>
          </w:p>
          <w:p w14:paraId="6FE7FF71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5) porównuje kształt terytorialn</w:t>
            </w:r>
            <w:r>
              <w:t xml:space="preserve">y I </w:t>
            </w:r>
            <w:proofErr w:type="spellStart"/>
            <w:r>
              <w:t>i</w:t>
            </w:r>
            <w:proofErr w:type="spellEnd"/>
            <w:r>
              <w:t> II Rzeczypospolitej.</w:t>
            </w:r>
          </w:p>
        </w:tc>
      </w:tr>
      <w:tr w:rsidR="00F45E4F" w14:paraId="7A5EA39F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25B2C" w14:textId="77777777" w:rsidR="00F45E4F" w:rsidRDefault="004F1A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607450" w14:textId="77777777" w:rsidR="00F45E4F" w:rsidRDefault="004F1A73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Rządy parlamentarne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5AE5EC" w14:textId="77777777" w:rsidR="00F45E4F" w:rsidRDefault="004F1A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365CD" w14:textId="77777777" w:rsidR="00F45E4F" w:rsidRDefault="004F1A73">
            <w:pPr>
              <w:pStyle w:val="Tabelaszerokalistapunktowana"/>
              <w:widowControl w:val="0"/>
              <w:numPr>
                <w:ilvl w:val="0"/>
                <w:numId w:val="0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Mała konstytucja i Konstytucja marcowa z 1921 r. </w:t>
            </w:r>
          </w:p>
          <w:p w14:paraId="0BD545DD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Scena polityczna II Rzeczypospolitej po wyborach parlamentarnych 1922 r.</w:t>
            </w:r>
          </w:p>
          <w:p w14:paraId="0FE5E157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Okoliczności wyboru pierwszego prezydenta Gabriela Narutowicza i jego śmierć  </w:t>
            </w:r>
          </w:p>
          <w:p w14:paraId="010286F9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Charakterystyka rządów parlamentarnych w II Rzeczypospolitej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0B30E" w14:textId="77777777" w:rsidR="00F45E4F" w:rsidRDefault="004F1A73">
            <w:pPr>
              <w:pStyle w:val="TabelaszerokaNormalny"/>
              <w:widowControl w:val="0"/>
            </w:pPr>
            <w:r>
              <w:t>XLI. Walka o odrodzenie państwa polskiego po I wojnie światowej. Uczeń: 1) analizuje proces formowania się centraln</w:t>
            </w:r>
            <w:r>
              <w:t>ego ośrodka władzy państwowej (od październikowej deklaracji Rady Regencyjnej do małej konstytucji z 1919 r.);</w:t>
            </w:r>
          </w:p>
          <w:p w14:paraId="0AE20D90" w14:textId="77777777" w:rsidR="00F45E4F" w:rsidRDefault="004F1A73">
            <w:pPr>
              <w:pStyle w:val="TabelaszerokaNormalny"/>
              <w:widowControl w:val="0"/>
            </w:pPr>
            <w:r>
              <w:t xml:space="preserve">XLII. Dzieje polityczne II Rzeczypospolitej. Uczeń: </w:t>
            </w:r>
          </w:p>
          <w:p w14:paraId="1D2EF45A" w14:textId="77777777" w:rsidR="00F45E4F" w:rsidRDefault="004F1A73">
            <w:pPr>
              <w:pStyle w:val="TabelaszerokaNormalny"/>
              <w:widowControl w:val="0"/>
            </w:pPr>
            <w:r>
              <w:t>1) charakteryzuje ustrój polityczny II Rzeczypospolitej na podstawie konstytucji marcowej z </w:t>
            </w:r>
            <w:r>
              <w:t xml:space="preserve">1921 r., </w:t>
            </w:r>
          </w:p>
          <w:p w14:paraId="2D60EC86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 xml:space="preserve">3) ocenia wpływ Józefa Piłsudskiego, Romana Dmowskiego oraz innych polityków na kształt </w:t>
            </w:r>
            <w:r>
              <w:lastRenderedPageBreak/>
              <w:t>II Rzeczypospolitej; porównuje ich wizje Polski.</w:t>
            </w:r>
          </w:p>
        </w:tc>
      </w:tr>
      <w:tr w:rsidR="00F45E4F" w14:paraId="0D58C1AF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80DE4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33.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99281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Przewrót majowy i rządy sanacji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66549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8764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Kryzys polityczny połowy lat 20. XX w. w II Rzeczypospolitej </w:t>
            </w:r>
          </w:p>
          <w:p w14:paraId="597DD2E3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>Przyczyny, przebieg i skutki przewrotu majowego</w:t>
            </w:r>
          </w:p>
          <w:p w14:paraId="4B10338B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Uchwalenie przez parlament noweli sierpniowej w 1926 r. </w:t>
            </w:r>
          </w:p>
          <w:p w14:paraId="4796369C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>Charakterystyka rządów sanacyjnych</w:t>
            </w:r>
          </w:p>
          <w:p w14:paraId="68B9D3B7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Konstytucja kwietniowa </w:t>
            </w:r>
          </w:p>
          <w:p w14:paraId="3BFBF38A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>Represje wobec opozycji</w:t>
            </w:r>
          </w:p>
          <w:p w14:paraId="4BBAC9BA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>Sanacj</w:t>
            </w:r>
            <w:r>
              <w:t>a po śmierci Piłsudskiego</w:t>
            </w:r>
          </w:p>
          <w:p w14:paraId="57D9C12E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</w:pPr>
            <w:r>
              <w:t xml:space="preserve">Polski autorytaryzm na tle systemów autorytarnych krajów europejskich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D4EF08" w14:textId="77777777" w:rsidR="00F45E4F" w:rsidRDefault="004F1A73">
            <w:pPr>
              <w:pStyle w:val="TabelaszerokaNormalny"/>
              <w:widowControl w:val="0"/>
            </w:pPr>
            <w:r>
              <w:t xml:space="preserve">XLII. Dzieje polityczne II Rzeczypospolitej. Uczeń: </w:t>
            </w:r>
          </w:p>
          <w:p w14:paraId="1EE2E046" w14:textId="77777777" w:rsidR="00F45E4F" w:rsidRDefault="004F1A73">
            <w:pPr>
              <w:pStyle w:val="TabelaszerokaNormalny"/>
              <w:widowControl w:val="0"/>
            </w:pPr>
            <w:r>
              <w:t xml:space="preserve">2) wyjaśnia przyczyny przewrotu majowego, charakteryzuje jego przebieg oraz ocenia skutki ustrojowe (nowela sierpniowa, konstytucja kwietniowa z 1935 r.); </w:t>
            </w:r>
          </w:p>
          <w:p w14:paraId="00C29328" w14:textId="77777777" w:rsidR="00F45E4F" w:rsidRDefault="004F1A73">
            <w:pPr>
              <w:pStyle w:val="TabelaszerokaNormalny"/>
              <w:widowControl w:val="0"/>
            </w:pPr>
            <w:r>
              <w:t>3) ocenia wpływ Józefa Piłsudskiego, Romana Dmowskiego oraz innych polityków na kształt II Rzeczypos</w:t>
            </w:r>
            <w:r>
              <w:t xml:space="preserve">politej; porównuje ich wizje Polski; </w:t>
            </w:r>
          </w:p>
          <w:p w14:paraId="43942213" w14:textId="77777777" w:rsidR="00F45E4F" w:rsidRDefault="004F1A73">
            <w:pPr>
              <w:pStyle w:val="TabelaszerokaNormalny"/>
              <w:widowControl w:val="0"/>
            </w:pPr>
            <w:r>
              <w:t xml:space="preserve">4) charakteryzuje życie polityczne w Polsce w czasie rządów sanacyjnych; 5) ocenia rolę wybitnych postaci w odbudowie niepodległej Polski i kształtowaniu jej ustroju; </w:t>
            </w:r>
          </w:p>
          <w:p w14:paraId="24EC03C1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6) zestawia najważniejsze wydarzenia z dziejów Pol</w:t>
            </w:r>
            <w:r>
              <w:t>ski, Europy i świata w okresie międzywojennym.</w:t>
            </w:r>
          </w:p>
        </w:tc>
      </w:tr>
      <w:tr w:rsidR="00F45E4F" w14:paraId="591EACF7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AFD64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79C40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Społeczeństwo i gospodarka II Rzeczypospolitej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22228F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4A396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Narodowościowy i wyznaniowy skład społeczeństwa II Rzeczypospolitej </w:t>
            </w:r>
          </w:p>
          <w:p w14:paraId="2B5490F4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Problemy gospodarcze odbudowywanego państwa</w:t>
            </w:r>
          </w:p>
          <w:p w14:paraId="6649A3D9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Reformy gospodarcze i walutowe Grabskiego </w:t>
            </w:r>
          </w:p>
          <w:p w14:paraId="321FB96A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Przyczyny i znaczenie budowy portu w Gdyni</w:t>
            </w:r>
          </w:p>
          <w:p w14:paraId="0618DB79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Inwestycje przemysłowe w latach 30. XX w. (COP)</w:t>
            </w:r>
          </w:p>
          <w:p w14:paraId="02A85AC5" w14:textId="77777777" w:rsidR="00F45E4F" w:rsidRDefault="00F45E4F">
            <w:pPr>
              <w:pStyle w:val="Tabelaszerokalistapunktowana"/>
              <w:widowControl w:val="0"/>
              <w:numPr>
                <w:ilvl w:val="0"/>
                <w:numId w:val="0"/>
              </w:numPr>
              <w:ind w:left="227"/>
              <w:rPr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EF8AF" w14:textId="77777777" w:rsidR="00F45E4F" w:rsidRDefault="004F1A73">
            <w:pPr>
              <w:pStyle w:val="TabelaszerokaNormalny"/>
              <w:widowControl w:val="0"/>
            </w:pPr>
            <w:r>
              <w:t xml:space="preserve">XLII. Dzieje polityczne II Rzeczypospolitej. Uczeń: </w:t>
            </w:r>
          </w:p>
          <w:p w14:paraId="4686FF22" w14:textId="77777777" w:rsidR="00F45E4F" w:rsidRDefault="004F1A73">
            <w:pPr>
              <w:pStyle w:val="TabelaszerokaNormalny"/>
              <w:widowControl w:val="0"/>
            </w:pPr>
            <w:r>
              <w:t xml:space="preserve">6) zestawia najważniejsze wydarzenia z dziejów Polski, Europy i świata w okresie międzywojennym; </w:t>
            </w:r>
          </w:p>
          <w:p w14:paraId="43F6969D" w14:textId="77777777" w:rsidR="00F45E4F" w:rsidRDefault="004F1A73">
            <w:pPr>
              <w:pStyle w:val="TabelaszerokaNormalny"/>
              <w:widowControl w:val="0"/>
            </w:pPr>
            <w:r>
              <w:t xml:space="preserve">XLIII. Społeczeństwo i gospodarka II Rzeczypospolitej. Uczeń: </w:t>
            </w:r>
          </w:p>
          <w:p w14:paraId="65FCE803" w14:textId="77777777" w:rsidR="00F45E4F" w:rsidRDefault="004F1A73">
            <w:pPr>
              <w:pStyle w:val="TabelaszerokaNormalny"/>
              <w:widowControl w:val="0"/>
            </w:pPr>
            <w:r>
              <w:t xml:space="preserve">1) charakteryzuje skalę i skutki wojennych zniszczeń, uwzględniając zaborowe „dziedzictwo”; </w:t>
            </w:r>
          </w:p>
          <w:p w14:paraId="325DB945" w14:textId="77777777" w:rsidR="00F45E4F" w:rsidRDefault="004F1A73">
            <w:pPr>
              <w:pStyle w:val="TabelaszerokaNormalny"/>
              <w:widowControl w:val="0"/>
            </w:pPr>
            <w:r>
              <w:t>2)</w:t>
            </w:r>
            <w:r>
              <w:t xml:space="preserve"> charakteryzuje strukturę społeczeństwa II Rzeczypospolitej, uwzględniając jego wielonarodowy, wielokulturowy i wieloreligijny charakter; </w:t>
            </w:r>
          </w:p>
          <w:p w14:paraId="50996169" w14:textId="77777777" w:rsidR="00F45E4F" w:rsidRDefault="004F1A73">
            <w:pPr>
              <w:pStyle w:val="TabelaszerokaNormalny"/>
              <w:widowControl w:val="0"/>
            </w:pPr>
            <w:r>
              <w:t>3) przedstawia i ocenia dokonania pierwszych lat odbudowy (m.in. reformy Władysława Grabskiego i unifikację państwa);</w:t>
            </w:r>
            <w:r>
              <w:t xml:space="preserve"> </w:t>
            </w:r>
          </w:p>
          <w:p w14:paraId="273ACEB7" w14:textId="77777777" w:rsidR="00F45E4F" w:rsidRDefault="004F1A73">
            <w:pPr>
              <w:pStyle w:val="TabelaszerokaNormalny"/>
              <w:widowControl w:val="0"/>
            </w:pPr>
            <w:r>
              <w:t xml:space="preserve">4) omawia skutki światowego kryzysu gospodarczego na ziemiach polskich; </w:t>
            </w:r>
          </w:p>
          <w:p w14:paraId="16190698" w14:textId="77777777" w:rsidR="00F45E4F" w:rsidRDefault="004F1A73">
            <w:pPr>
              <w:pStyle w:val="TabelaszerokaNormalny"/>
              <w:widowControl w:val="0"/>
              <w:rPr>
                <w:lang w:eastAsia="pl-PL"/>
              </w:rPr>
            </w:pPr>
            <w:r>
              <w:t>5) charakteryzuje i ocenia osiągnięcia gospodarcze II Rzeczypospolitej z lat 30. (m.in. reformy Eugeniusza Kwiatkowskiego).</w:t>
            </w:r>
          </w:p>
        </w:tc>
      </w:tr>
      <w:tr w:rsidR="00F45E4F" w14:paraId="2CFAEA6F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DE5EF8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DFE66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572A3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4B9A0D" w14:textId="77777777" w:rsidR="00F45E4F" w:rsidRDefault="00F45E4F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61BF76" w14:textId="77777777" w:rsidR="00F45E4F" w:rsidRDefault="00F45E4F">
            <w:pPr>
              <w:pStyle w:val="TabelaszerokaNormalny"/>
              <w:widowControl w:val="0"/>
              <w:rPr>
                <w:lang w:eastAsia="pl-PL"/>
              </w:rPr>
            </w:pPr>
          </w:p>
        </w:tc>
      </w:tr>
      <w:tr w:rsidR="00F45E4F" w14:paraId="0A0D541C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072A0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3A36D8" w14:textId="77777777" w:rsidR="00F45E4F" w:rsidRDefault="004F1A73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Polityka zagraniczna II Rzeczypospolitej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6EAB0" w14:textId="77777777" w:rsidR="00F45E4F" w:rsidRDefault="004F1A73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764345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Sytuacja Polski na arenie międzynarodowej w latach 20. XX w. </w:t>
            </w:r>
          </w:p>
          <w:p w14:paraId="21FF8609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Polska polityka międzynarodowa w okresie sanacji </w:t>
            </w:r>
          </w:p>
          <w:p w14:paraId="62C5C42F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Przyłączenie Zaolzia do Rzeczypospolitej </w:t>
            </w:r>
          </w:p>
          <w:p w14:paraId="580432C3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Niemieckie żądania wobec Polski</w:t>
            </w:r>
          </w:p>
          <w:p w14:paraId="341C4E1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Sytuacja </w:t>
            </w:r>
            <w:r>
              <w:rPr>
                <w:lang w:eastAsia="pl-PL"/>
              </w:rPr>
              <w:t>polityczno-społeczna w Wolnym Mieście Gdańsku</w:t>
            </w:r>
          </w:p>
          <w:p w14:paraId="3CEB92E1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Sojusz Polski z Wielką Brytanią i Francją </w:t>
            </w:r>
          </w:p>
          <w:p w14:paraId="346E9E20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Postawa polskiego społeczeństwa w obliczu zagrożenia wojennego</w:t>
            </w:r>
          </w:p>
          <w:p w14:paraId="12B50A0B" w14:textId="77777777" w:rsidR="00F45E4F" w:rsidRDefault="004F1A73">
            <w:pPr>
              <w:pStyle w:val="Tabelaszerokalistapunktowana"/>
              <w:widowControl w:val="0"/>
              <w:tabs>
                <w:tab w:val="clear" w:pos="360"/>
              </w:tabs>
              <w:rPr>
                <w:lang w:eastAsia="pl-PL"/>
              </w:rPr>
            </w:pPr>
            <w:r>
              <w:rPr>
                <w:lang w:eastAsia="pl-PL"/>
              </w:rPr>
              <w:t>Znaczenie paktu Ribbentrop–Mołotow dla losów Polski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4F085C" w14:textId="77777777" w:rsidR="00F45E4F" w:rsidRDefault="004F1A73">
            <w:pPr>
              <w:pStyle w:val="TabelaszerokaNormalny"/>
              <w:widowControl w:val="0"/>
            </w:pPr>
            <w:r>
              <w:lastRenderedPageBreak/>
              <w:t xml:space="preserve">XLII. Dzieje polityczne II Rzeczypospolitej. Uczeń: </w:t>
            </w:r>
          </w:p>
          <w:p w14:paraId="61008C62" w14:textId="77777777" w:rsidR="00F45E4F" w:rsidRDefault="004F1A73">
            <w:pPr>
              <w:pStyle w:val="TabelaszerokaNormalny"/>
              <w:widowControl w:val="0"/>
            </w:pPr>
            <w:r>
              <w:t xml:space="preserve">5) ocenia rolę wybitnych postaci </w:t>
            </w:r>
            <w:r>
              <w:lastRenderedPageBreak/>
              <w:t xml:space="preserve">w odbudowie niepodległej Polski i kształtowaniu jej ustroju; </w:t>
            </w:r>
          </w:p>
          <w:p w14:paraId="6D167912" w14:textId="77777777" w:rsidR="00F45E4F" w:rsidRDefault="004F1A73">
            <w:pPr>
              <w:pStyle w:val="TabelaszerokaNormalny"/>
              <w:widowControl w:val="0"/>
            </w:pPr>
            <w:r>
              <w:t xml:space="preserve">6) zestawia najważniejsze wydarzenia z dziejów Polski, Europy i świata w okresie międzywojennym; </w:t>
            </w:r>
          </w:p>
          <w:p w14:paraId="122F8FD8" w14:textId="77777777" w:rsidR="00F45E4F" w:rsidRDefault="004F1A73">
            <w:pPr>
              <w:pStyle w:val="TabelaszerokaNormalny"/>
              <w:widowControl w:val="0"/>
            </w:pPr>
            <w:r>
              <w:t xml:space="preserve">XLV. Świat na drodze do II wojny światowej. Uczeń: </w:t>
            </w:r>
          </w:p>
          <w:p w14:paraId="45ADFEF3" w14:textId="77777777" w:rsidR="00F45E4F" w:rsidRDefault="004F1A73">
            <w:pPr>
              <w:pStyle w:val="TabelaszerokaNormalny"/>
              <w:widowControl w:val="0"/>
            </w:pPr>
            <w:r>
              <w:t>1) przedst</w:t>
            </w:r>
            <w:r>
              <w:t xml:space="preserve">awia ideologiczne, polityczne i gospodarcze przyczyny wybuchu II wojny światowej; </w:t>
            </w:r>
          </w:p>
          <w:p w14:paraId="3F1A93EF" w14:textId="77777777" w:rsidR="00F45E4F" w:rsidRDefault="004F1A73">
            <w:pPr>
              <w:pStyle w:val="TabelaszerokaNormalny"/>
              <w:widowControl w:val="0"/>
            </w:pPr>
            <w:r>
              <w:t xml:space="preserve">2) wyjaśnia wpływ polityki hitlerowskich Niemiec na rozbijanie systemu wersalskiego; </w:t>
            </w:r>
          </w:p>
          <w:p w14:paraId="79AA01A0" w14:textId="77777777" w:rsidR="00F45E4F" w:rsidRDefault="004F1A73">
            <w:pPr>
              <w:pStyle w:val="TabelaszerokaNormalny"/>
              <w:widowControl w:val="0"/>
            </w:pPr>
            <w:r>
              <w:t>4) wyjaśnia genezę paktu Ribbentrop–Mołotow i przedstawia jego postanowienia.</w:t>
            </w:r>
          </w:p>
        </w:tc>
      </w:tr>
      <w:tr w:rsidR="00F45E4F" w14:paraId="203C88CF" w14:textId="77777777">
        <w:trPr>
          <w:trHeight w:val="30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068C0" w14:textId="77777777" w:rsidR="00F45E4F" w:rsidRDefault="00F45E4F">
            <w:pPr>
              <w:pStyle w:val="Standard"/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F5887" w14:textId="77777777" w:rsidR="00F45E4F" w:rsidRDefault="00F45E4F">
            <w:pPr>
              <w:pStyle w:val="Standard"/>
              <w:widowControl w:val="0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41785" w14:textId="77777777" w:rsidR="00F45E4F" w:rsidRDefault="00F45E4F">
            <w:pPr>
              <w:pStyle w:val="Standard"/>
              <w:widowControl w:val="0"/>
              <w:spacing w:after="0"/>
              <w:ind w:firstLine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7396A" w14:textId="77777777" w:rsidR="00F45E4F" w:rsidRDefault="00F45E4F">
            <w:pPr>
              <w:pStyle w:val="Standard"/>
              <w:widowControl w:val="0"/>
              <w:spacing w:after="0"/>
              <w:ind w:left="23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240CA" w14:textId="77777777" w:rsidR="00F45E4F" w:rsidRDefault="00F45E4F">
            <w:pPr>
              <w:pStyle w:val="Akapitzlist1"/>
              <w:widowControl w:val="0"/>
              <w:spacing w:after="0"/>
              <w:ind w:left="0"/>
              <w:rPr>
                <w:rFonts w:ascii="Cambria" w:hAnsi="Cambria" w:hint="eastAsia"/>
                <w:sz w:val="20"/>
                <w:szCs w:val="20"/>
              </w:rPr>
            </w:pPr>
          </w:p>
        </w:tc>
      </w:tr>
    </w:tbl>
    <w:p w14:paraId="4D5937C1" w14:textId="77777777" w:rsidR="00F45E4F" w:rsidRDefault="00F45E4F"/>
    <w:p w14:paraId="72BCB6AF" w14:textId="77777777" w:rsidR="00F45E4F" w:rsidRDefault="00F45E4F"/>
    <w:sectPr w:rsidR="00F45E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BC5"/>
    <w:multiLevelType w:val="multilevel"/>
    <w:tmpl w:val="0F6CE660"/>
    <w:lvl w:ilvl="0">
      <w:start w:val="1"/>
      <w:numFmt w:val="bullet"/>
      <w:pStyle w:val="Tabelaszerokalistapunktowana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2C1870"/>
    <w:multiLevelType w:val="multilevel"/>
    <w:tmpl w:val="5CF0D304"/>
    <w:lvl w:ilvl="0">
      <w:start w:val="1"/>
      <w:numFmt w:val="bullet"/>
      <w:lvlText w:val=""/>
      <w:lvlJc w:val="left"/>
      <w:pPr>
        <w:tabs>
          <w:tab w:val="num" w:pos="0"/>
        </w:tabs>
        <w:ind w:left="244" w:hanging="24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D27F74"/>
    <w:multiLevelType w:val="multilevel"/>
    <w:tmpl w:val="B5561F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4F"/>
    <w:rsid w:val="004F1A73"/>
    <w:rsid w:val="00F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8581"/>
  <w15:docId w15:val="{46378808-3B4C-4880-BCBC-772B45EC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03"/>
    <w:pPr>
      <w:spacing w:after="120" w:line="276" w:lineRule="auto"/>
      <w:jc w:val="both"/>
    </w:pPr>
    <w:rPr>
      <w:rFonts w:ascii="Cambria" w:hAnsi="Cambria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140303"/>
    <w:rPr>
      <w:rFonts w:ascii="Times New Roman" w:eastAsia="Times New Roman" w:hAnsi="Times New Roman" w:cs="Times New Roman"/>
      <w:color w:val="000000"/>
      <w:kern w:val="2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40303"/>
    <w:rPr>
      <w:rFonts w:ascii="Cambria" w:eastAsia="Calibri" w:hAnsi="Cambria" w:cs="Times New Roman"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4E47"/>
    <w:rPr>
      <w:rFonts w:ascii="Tahoma" w:eastAsia="Calibri" w:hAnsi="Tahoma" w:cs="Tahoma"/>
      <w:i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23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23D8"/>
    <w:rPr>
      <w:rFonts w:ascii="Cambria" w:eastAsia="Calibri" w:hAnsi="Cambria" w:cs="Times New Roman"/>
      <w:i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23D8"/>
    <w:rPr>
      <w:rFonts w:ascii="Cambria" w:eastAsia="Calibri" w:hAnsi="Cambria" w:cs="Times New Roman"/>
      <w:b/>
      <w:bCs/>
      <w:i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0303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TabelaszerokaNormalny">
    <w:name w:val="Tabela szeroka Normalny"/>
    <w:basedOn w:val="Tekstpodstawowy"/>
    <w:qFormat/>
    <w:rsid w:val="00140303"/>
    <w:pPr>
      <w:spacing w:after="0"/>
      <w:jc w:val="left"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40303"/>
    <w:pPr>
      <w:numPr>
        <w:numId w:val="1"/>
      </w:numPr>
      <w:tabs>
        <w:tab w:val="left" w:pos="360"/>
      </w:tabs>
      <w:spacing w:after="0"/>
      <w:ind w:left="227" w:hanging="227"/>
      <w:jc w:val="left"/>
    </w:pPr>
    <w:rPr>
      <w:sz w:val="20"/>
      <w:szCs w:val="20"/>
    </w:rPr>
  </w:style>
  <w:style w:type="paragraph" w:customStyle="1" w:styleId="Standard">
    <w:name w:val="Standard"/>
    <w:link w:val="StandardZnak"/>
    <w:qFormat/>
    <w:rsid w:val="00140303"/>
    <w:pPr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lang w:eastAsia="pl-PL"/>
    </w:rPr>
  </w:style>
  <w:style w:type="paragraph" w:customStyle="1" w:styleId="Akapitzlist1">
    <w:name w:val="Akapit z listą1"/>
    <w:basedOn w:val="Standard"/>
    <w:qFormat/>
    <w:rsid w:val="00140303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4E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23D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12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3073</Words>
  <Characters>18444</Characters>
  <Application>Microsoft Office Word</Application>
  <DocSecurity>0</DocSecurity>
  <Lines>153</Lines>
  <Paragraphs>42</Paragraphs>
  <ScaleCrop>false</ScaleCrop>
  <Company/>
  <LinksUpToDate>false</LinksUpToDate>
  <CharactersWithSpaces>21475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dc:description/>
  <cp:lastModifiedBy>Pati</cp:lastModifiedBy>
  <cp:revision>2</cp:revision>
  <dcterms:created xsi:type="dcterms:W3CDTF">2021-10-25T06:01:00Z</dcterms:created>
  <dcterms:modified xsi:type="dcterms:W3CDTF">2021-10-25T06:01:00Z</dcterms:modified>
  <dc:language>pl-PL</dc:language>
</cp:coreProperties>
</file>